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97491" w14:textId="77777777" w:rsidR="00B76835" w:rsidRPr="00D37424" w:rsidRDefault="00B76835" w:rsidP="00B76835">
      <w:pPr>
        <w:rPr>
          <w:rFonts w:ascii="Arial" w:hAnsi="Arial" w:cs="Arial"/>
          <w:b/>
          <w:bCs/>
          <w:sz w:val="24"/>
        </w:rPr>
      </w:pPr>
    </w:p>
    <w:p w14:paraId="72408AA5" w14:textId="77777777" w:rsidR="005358FD" w:rsidRDefault="005358FD" w:rsidP="00FF38B8">
      <w:pPr>
        <w:ind w:right="-56"/>
        <w:jc w:val="center"/>
        <w:rPr>
          <w:rFonts w:ascii="Arial" w:hAnsi="Arial" w:cs="Arial"/>
          <w:sz w:val="24"/>
        </w:rPr>
      </w:pPr>
    </w:p>
    <w:p w14:paraId="493D83BE" w14:textId="77777777" w:rsidR="005358FD" w:rsidRDefault="005358FD" w:rsidP="00FF38B8">
      <w:pPr>
        <w:ind w:right="-56"/>
        <w:jc w:val="center"/>
        <w:rPr>
          <w:rFonts w:ascii="Arial" w:hAnsi="Arial" w:cs="Arial"/>
          <w:sz w:val="24"/>
        </w:rPr>
      </w:pPr>
    </w:p>
    <w:p w14:paraId="155454EB" w14:textId="77777777" w:rsidR="005358FD" w:rsidRDefault="005358FD" w:rsidP="00FF38B8">
      <w:pPr>
        <w:ind w:right="-56"/>
        <w:jc w:val="center"/>
        <w:rPr>
          <w:rFonts w:ascii="Arial" w:hAnsi="Arial" w:cs="Arial"/>
          <w:sz w:val="24"/>
        </w:rPr>
      </w:pPr>
    </w:p>
    <w:p w14:paraId="23495DAE" w14:textId="77777777" w:rsidR="005358FD" w:rsidRDefault="005358FD" w:rsidP="00FF38B8">
      <w:pPr>
        <w:ind w:right="-56"/>
        <w:jc w:val="center"/>
        <w:rPr>
          <w:rFonts w:ascii="Arial" w:hAnsi="Arial" w:cs="Arial"/>
          <w:sz w:val="24"/>
        </w:rPr>
      </w:pPr>
    </w:p>
    <w:p w14:paraId="6618627B" w14:textId="77777777" w:rsidR="005358FD" w:rsidRDefault="005358FD" w:rsidP="00FF38B8">
      <w:pPr>
        <w:ind w:right="-56"/>
        <w:jc w:val="center"/>
        <w:rPr>
          <w:rFonts w:ascii="Arial" w:hAnsi="Arial" w:cs="Arial"/>
          <w:sz w:val="24"/>
        </w:rPr>
      </w:pPr>
    </w:p>
    <w:p w14:paraId="5D2940F5" w14:textId="77777777" w:rsidR="005358FD" w:rsidRDefault="005358FD" w:rsidP="00FF38B8">
      <w:pPr>
        <w:ind w:right="-56"/>
        <w:jc w:val="center"/>
        <w:rPr>
          <w:rFonts w:ascii="Arial" w:hAnsi="Arial" w:cs="Arial"/>
          <w:sz w:val="24"/>
        </w:rPr>
      </w:pPr>
    </w:p>
    <w:p w14:paraId="5FFA26F8" w14:textId="77777777" w:rsidR="005358FD" w:rsidRDefault="005358FD" w:rsidP="00FF38B8">
      <w:pPr>
        <w:ind w:right="-56"/>
        <w:jc w:val="center"/>
        <w:rPr>
          <w:rFonts w:ascii="Arial" w:hAnsi="Arial" w:cs="Arial"/>
          <w:sz w:val="24"/>
        </w:rPr>
      </w:pPr>
    </w:p>
    <w:p w14:paraId="17CB3AEB" w14:textId="77777777" w:rsidR="005358FD" w:rsidRDefault="005358FD" w:rsidP="00FF38B8">
      <w:pPr>
        <w:ind w:right="-56"/>
        <w:jc w:val="center"/>
        <w:rPr>
          <w:rFonts w:ascii="Arial" w:hAnsi="Arial" w:cs="Arial"/>
          <w:sz w:val="24"/>
        </w:rPr>
      </w:pPr>
    </w:p>
    <w:p w14:paraId="09810EC0" w14:textId="77777777" w:rsidR="005358FD" w:rsidRDefault="005358FD" w:rsidP="00FF38B8">
      <w:pPr>
        <w:ind w:right="-56"/>
        <w:jc w:val="center"/>
        <w:rPr>
          <w:rFonts w:ascii="Arial" w:hAnsi="Arial" w:cs="Arial"/>
          <w:sz w:val="24"/>
        </w:rPr>
      </w:pPr>
    </w:p>
    <w:p w14:paraId="1DDFCDF7" w14:textId="77777777" w:rsidR="005358FD" w:rsidRDefault="005358FD" w:rsidP="00FF38B8">
      <w:pPr>
        <w:ind w:right="-56"/>
        <w:jc w:val="center"/>
        <w:rPr>
          <w:rFonts w:ascii="Arial" w:hAnsi="Arial" w:cs="Arial"/>
          <w:sz w:val="24"/>
        </w:rPr>
      </w:pPr>
    </w:p>
    <w:p w14:paraId="6DAC7520" w14:textId="77777777" w:rsidR="005358FD" w:rsidRDefault="005358FD" w:rsidP="00FF38B8">
      <w:pPr>
        <w:ind w:right="-56"/>
        <w:jc w:val="center"/>
        <w:rPr>
          <w:rFonts w:ascii="Arial" w:hAnsi="Arial" w:cs="Arial"/>
          <w:sz w:val="24"/>
        </w:rPr>
      </w:pPr>
    </w:p>
    <w:p w14:paraId="2DEFCDDD" w14:textId="0038D279" w:rsidR="005358FD" w:rsidRPr="00ED64A6" w:rsidRDefault="005358FD" w:rsidP="005358FD">
      <w:pPr>
        <w:spacing w:after="0" w:line="240" w:lineRule="auto"/>
        <w:jc w:val="right"/>
        <w:textDirection w:val="btLr"/>
        <w:rPr>
          <w:rFonts w:ascii="Arial" w:hAnsi="Arial" w:cs="Arial"/>
          <w:b/>
        </w:rPr>
      </w:pPr>
      <w:r w:rsidRPr="00ED64A6">
        <w:rPr>
          <w:rFonts w:ascii="Arial" w:eastAsia="Times New Roman" w:hAnsi="Arial" w:cs="Arial"/>
          <w:b/>
          <w:smallCaps/>
          <w:sz w:val="64"/>
        </w:rPr>
        <w:t xml:space="preserve">PLAN DE ÁREA </w:t>
      </w:r>
      <w:r>
        <w:rPr>
          <w:rFonts w:ascii="Arial" w:hAnsi="Arial" w:cs="Arial"/>
          <w:b/>
          <w:smallCaps/>
          <w:sz w:val="64"/>
        </w:rPr>
        <w:t>EDUCACIÓN RELIGIOSA</w:t>
      </w:r>
    </w:p>
    <w:p w14:paraId="63B95001" w14:textId="77777777" w:rsidR="005358FD" w:rsidRPr="00ED64A6" w:rsidRDefault="005358FD" w:rsidP="005358FD">
      <w:pPr>
        <w:spacing w:after="0" w:line="240" w:lineRule="auto"/>
        <w:jc w:val="right"/>
        <w:textDirection w:val="btLr"/>
        <w:rPr>
          <w:rFonts w:ascii="Arial" w:hAnsi="Arial" w:cs="Arial"/>
          <w:b/>
        </w:rPr>
      </w:pPr>
      <w:r w:rsidRPr="00ED64A6">
        <w:rPr>
          <w:rFonts w:ascii="Arial" w:eastAsia="Times New Roman" w:hAnsi="Arial" w:cs="Arial"/>
          <w:b/>
          <w:sz w:val="36"/>
        </w:rPr>
        <w:t>Institución Educativa Julio Restrepo</w:t>
      </w:r>
    </w:p>
    <w:p w14:paraId="573F2375" w14:textId="77777777" w:rsidR="005358FD" w:rsidRPr="00ED64A6" w:rsidRDefault="005358FD" w:rsidP="005358FD">
      <w:pPr>
        <w:spacing w:after="0" w:line="240" w:lineRule="auto"/>
        <w:jc w:val="right"/>
        <w:textDirection w:val="btLr"/>
        <w:rPr>
          <w:rFonts w:ascii="Arial" w:hAnsi="Arial" w:cs="Arial"/>
          <w:b/>
        </w:rPr>
      </w:pPr>
      <w:r w:rsidRPr="00ED64A6">
        <w:rPr>
          <w:rFonts w:ascii="Arial" w:eastAsia="Times New Roman" w:hAnsi="Arial" w:cs="Arial"/>
          <w:b/>
          <w:sz w:val="36"/>
        </w:rPr>
        <w:t>2025</w:t>
      </w:r>
    </w:p>
    <w:p w14:paraId="2C402B54" w14:textId="77777777" w:rsidR="005358FD" w:rsidRDefault="005358FD" w:rsidP="005358FD">
      <w:pPr>
        <w:spacing w:line="276" w:lineRule="auto"/>
        <w:ind w:left="-426" w:right="-56"/>
        <w:jc w:val="both"/>
        <w:rPr>
          <w:rFonts w:ascii="Arial" w:eastAsia="Arial" w:hAnsi="Arial" w:cs="Arial"/>
          <w:sz w:val="24"/>
          <w:szCs w:val="24"/>
        </w:rPr>
      </w:pPr>
    </w:p>
    <w:p w14:paraId="37ECADC5" w14:textId="60F68DD8" w:rsidR="00FF38B8" w:rsidRPr="00D37424" w:rsidRDefault="00B76835" w:rsidP="00FF38B8">
      <w:pPr>
        <w:ind w:right="-56"/>
        <w:jc w:val="center"/>
        <w:rPr>
          <w:rFonts w:ascii="Arial" w:eastAsia="Arial" w:hAnsi="Arial" w:cs="Arial"/>
          <w:sz w:val="24"/>
          <w:szCs w:val="24"/>
        </w:rPr>
      </w:pPr>
      <w:r w:rsidRPr="00D37424">
        <w:rPr>
          <w:rFonts w:ascii="Arial" w:hAnsi="Arial" w:cs="Arial"/>
          <w:sz w:val="24"/>
        </w:rPr>
        <w:br w:type="page"/>
      </w:r>
    </w:p>
    <w:p w14:paraId="0DD32AC6" w14:textId="77777777" w:rsidR="00FF38B8" w:rsidRPr="00D37424" w:rsidRDefault="00FF38B8" w:rsidP="00FF38B8">
      <w:pPr>
        <w:ind w:right="-56"/>
        <w:jc w:val="center"/>
        <w:rPr>
          <w:rFonts w:ascii="Arial" w:eastAsia="Arial" w:hAnsi="Arial" w:cs="Arial"/>
          <w:sz w:val="24"/>
          <w:szCs w:val="24"/>
        </w:rPr>
      </w:pPr>
    </w:p>
    <w:p w14:paraId="791C96FD" w14:textId="77777777" w:rsidR="00FF38B8" w:rsidRPr="005358FD" w:rsidRDefault="00FF38B8" w:rsidP="005358FD">
      <w:pPr>
        <w:pStyle w:val="Prrafodelista"/>
        <w:numPr>
          <w:ilvl w:val="0"/>
          <w:numId w:val="7"/>
        </w:numPr>
        <w:spacing w:after="0" w:line="240" w:lineRule="auto"/>
        <w:ind w:right="-56"/>
        <w:jc w:val="both"/>
        <w:rPr>
          <w:rFonts w:ascii="Arial" w:hAnsi="Arial" w:cs="Arial"/>
          <w:b/>
          <w:bCs/>
          <w:sz w:val="24"/>
          <w:szCs w:val="24"/>
        </w:rPr>
      </w:pPr>
      <w:r w:rsidRPr="005358FD">
        <w:rPr>
          <w:rFonts w:ascii="Arial" w:hAnsi="Arial" w:cs="Arial"/>
          <w:b/>
          <w:bCs/>
          <w:sz w:val="24"/>
          <w:szCs w:val="24"/>
        </w:rPr>
        <w:t>IDENTIFICACIÓN</w:t>
      </w:r>
    </w:p>
    <w:p w14:paraId="58D9566E" w14:textId="77777777" w:rsidR="00FF38B8" w:rsidRPr="005358FD" w:rsidRDefault="00FF38B8" w:rsidP="005358FD">
      <w:pPr>
        <w:spacing w:before="6" w:line="240" w:lineRule="auto"/>
        <w:jc w:val="center"/>
        <w:rPr>
          <w:rFonts w:ascii="Arial" w:hAnsi="Arial" w:cs="Arial"/>
          <w:sz w:val="24"/>
          <w:szCs w:val="24"/>
        </w:rPr>
      </w:pPr>
    </w:p>
    <w:tbl>
      <w:tblPr>
        <w:tblW w:w="5000" w:type="pct"/>
        <w:tblCellMar>
          <w:left w:w="0" w:type="dxa"/>
          <w:right w:w="0" w:type="dxa"/>
        </w:tblCellMar>
        <w:tblLook w:val="01E0" w:firstRow="1" w:lastRow="1" w:firstColumn="1" w:lastColumn="1" w:noHBand="0" w:noVBand="0"/>
      </w:tblPr>
      <w:tblGrid>
        <w:gridCol w:w="4441"/>
        <w:gridCol w:w="2191"/>
        <w:gridCol w:w="2196"/>
      </w:tblGrid>
      <w:tr w:rsidR="00FF38B8" w:rsidRPr="005358FD" w14:paraId="7B966633" w14:textId="77777777" w:rsidTr="00251C3C">
        <w:trPr>
          <w:trHeight w:hRule="exact" w:val="284"/>
        </w:trPr>
        <w:tc>
          <w:tcPr>
            <w:tcW w:w="2515" w:type="pct"/>
            <w:tcBorders>
              <w:top w:val="single" w:sz="4" w:space="0" w:color="000000"/>
              <w:left w:val="single" w:sz="4" w:space="0" w:color="000000"/>
              <w:bottom w:val="single" w:sz="4" w:space="0" w:color="000000"/>
              <w:right w:val="single" w:sz="4" w:space="0" w:color="000000"/>
            </w:tcBorders>
          </w:tcPr>
          <w:p w14:paraId="24D590CE" w14:textId="77777777" w:rsidR="00FF38B8" w:rsidRPr="005358FD" w:rsidRDefault="00FF38B8" w:rsidP="005358FD">
            <w:pPr>
              <w:spacing w:line="240" w:lineRule="auto"/>
              <w:ind w:left="103"/>
              <w:jc w:val="both"/>
              <w:rPr>
                <w:rFonts w:ascii="Arial" w:eastAsia="Arial" w:hAnsi="Arial" w:cs="Arial"/>
                <w:sz w:val="24"/>
                <w:szCs w:val="24"/>
              </w:rPr>
            </w:pPr>
            <w:r w:rsidRPr="005358FD">
              <w:rPr>
                <w:rFonts w:ascii="Arial" w:eastAsia="Arial" w:hAnsi="Arial" w:cs="Arial"/>
                <w:spacing w:val="-1"/>
                <w:sz w:val="24"/>
                <w:szCs w:val="24"/>
              </w:rPr>
              <w:t>No</w:t>
            </w:r>
            <w:r w:rsidRPr="005358FD">
              <w:rPr>
                <w:rFonts w:ascii="Arial" w:eastAsia="Arial" w:hAnsi="Arial" w:cs="Arial"/>
                <w:sz w:val="24"/>
                <w:szCs w:val="24"/>
              </w:rPr>
              <w:t>m</w:t>
            </w:r>
            <w:r w:rsidRPr="005358FD">
              <w:rPr>
                <w:rFonts w:ascii="Arial" w:eastAsia="Arial" w:hAnsi="Arial" w:cs="Arial"/>
                <w:spacing w:val="-1"/>
                <w:sz w:val="24"/>
                <w:szCs w:val="24"/>
              </w:rPr>
              <w:t>b</w:t>
            </w:r>
            <w:r w:rsidRPr="005358FD">
              <w:rPr>
                <w:rFonts w:ascii="Arial" w:eastAsia="Arial" w:hAnsi="Arial" w:cs="Arial"/>
                <w:sz w:val="24"/>
                <w:szCs w:val="24"/>
              </w:rPr>
              <w:t xml:space="preserve">re </w:t>
            </w:r>
            <w:r w:rsidRPr="005358FD">
              <w:rPr>
                <w:rFonts w:ascii="Arial" w:eastAsia="Arial" w:hAnsi="Arial" w:cs="Arial"/>
                <w:spacing w:val="2"/>
                <w:sz w:val="24"/>
                <w:szCs w:val="24"/>
              </w:rPr>
              <w:t>d</w:t>
            </w:r>
            <w:r w:rsidRPr="005358FD">
              <w:rPr>
                <w:rFonts w:ascii="Arial" w:eastAsia="Arial" w:hAnsi="Arial" w:cs="Arial"/>
                <w:spacing w:val="-1"/>
                <w:sz w:val="24"/>
                <w:szCs w:val="24"/>
              </w:rPr>
              <w:t>e</w:t>
            </w:r>
            <w:r w:rsidRPr="005358FD">
              <w:rPr>
                <w:rFonts w:ascii="Arial" w:eastAsia="Arial" w:hAnsi="Arial" w:cs="Arial"/>
                <w:sz w:val="24"/>
                <w:szCs w:val="24"/>
              </w:rPr>
              <w:t xml:space="preserve">l </w:t>
            </w:r>
            <w:r w:rsidRPr="005358FD">
              <w:rPr>
                <w:rFonts w:ascii="Arial" w:eastAsia="Arial" w:hAnsi="Arial" w:cs="Arial"/>
                <w:spacing w:val="-1"/>
                <w:sz w:val="24"/>
                <w:szCs w:val="24"/>
              </w:rPr>
              <w:t>á</w:t>
            </w:r>
            <w:r w:rsidRPr="005358FD">
              <w:rPr>
                <w:rFonts w:ascii="Arial" w:eastAsia="Arial" w:hAnsi="Arial" w:cs="Arial"/>
                <w:spacing w:val="4"/>
                <w:sz w:val="24"/>
                <w:szCs w:val="24"/>
              </w:rPr>
              <w:t>r</w:t>
            </w:r>
            <w:r w:rsidRPr="005358FD">
              <w:rPr>
                <w:rFonts w:ascii="Arial" w:eastAsia="Arial" w:hAnsi="Arial" w:cs="Arial"/>
                <w:spacing w:val="-1"/>
                <w:sz w:val="24"/>
                <w:szCs w:val="24"/>
              </w:rPr>
              <w:t>e</w:t>
            </w:r>
            <w:r w:rsidRPr="005358FD">
              <w:rPr>
                <w:rFonts w:ascii="Arial" w:eastAsia="Arial" w:hAnsi="Arial" w:cs="Arial"/>
                <w:sz w:val="24"/>
                <w:szCs w:val="24"/>
              </w:rPr>
              <w:t xml:space="preserve">a o </w:t>
            </w:r>
            <w:r w:rsidRPr="005358FD">
              <w:rPr>
                <w:rFonts w:ascii="Arial" w:eastAsia="Arial" w:hAnsi="Arial" w:cs="Arial"/>
                <w:spacing w:val="-1"/>
                <w:sz w:val="24"/>
                <w:szCs w:val="24"/>
              </w:rPr>
              <w:t>a</w:t>
            </w:r>
            <w:r w:rsidRPr="005358FD">
              <w:rPr>
                <w:rFonts w:ascii="Arial" w:eastAsia="Arial" w:hAnsi="Arial" w:cs="Arial"/>
                <w:sz w:val="24"/>
                <w:szCs w:val="24"/>
              </w:rPr>
              <w:t>s</w:t>
            </w:r>
            <w:r w:rsidRPr="005358FD">
              <w:rPr>
                <w:rFonts w:ascii="Arial" w:eastAsia="Arial" w:hAnsi="Arial" w:cs="Arial"/>
                <w:spacing w:val="2"/>
                <w:sz w:val="24"/>
                <w:szCs w:val="24"/>
              </w:rPr>
              <w:t>i</w:t>
            </w:r>
            <w:r w:rsidRPr="005358FD">
              <w:rPr>
                <w:rFonts w:ascii="Arial" w:eastAsia="Arial" w:hAnsi="Arial" w:cs="Arial"/>
                <w:spacing w:val="-1"/>
                <w:sz w:val="24"/>
                <w:szCs w:val="24"/>
              </w:rPr>
              <w:t>gna</w:t>
            </w:r>
            <w:r w:rsidRPr="005358FD">
              <w:rPr>
                <w:rFonts w:ascii="Arial" w:eastAsia="Arial" w:hAnsi="Arial" w:cs="Arial"/>
                <w:spacing w:val="1"/>
                <w:sz w:val="24"/>
                <w:szCs w:val="24"/>
              </w:rPr>
              <w:t>t</w:t>
            </w:r>
            <w:r w:rsidRPr="005358FD">
              <w:rPr>
                <w:rFonts w:ascii="Arial" w:eastAsia="Arial" w:hAnsi="Arial" w:cs="Arial"/>
                <w:spacing w:val="-1"/>
                <w:sz w:val="24"/>
                <w:szCs w:val="24"/>
              </w:rPr>
              <w:t>u</w:t>
            </w:r>
            <w:r w:rsidRPr="005358FD">
              <w:rPr>
                <w:rFonts w:ascii="Arial" w:eastAsia="Arial" w:hAnsi="Arial" w:cs="Arial"/>
                <w:spacing w:val="4"/>
                <w:sz w:val="24"/>
                <w:szCs w:val="24"/>
              </w:rPr>
              <w:t>r</w:t>
            </w:r>
            <w:r w:rsidRPr="005358FD">
              <w:rPr>
                <w:rFonts w:ascii="Arial" w:eastAsia="Arial" w:hAnsi="Arial" w:cs="Arial"/>
                <w:sz w:val="24"/>
                <w:szCs w:val="24"/>
              </w:rPr>
              <w:t>a</w:t>
            </w:r>
          </w:p>
        </w:tc>
        <w:tc>
          <w:tcPr>
            <w:tcW w:w="2485" w:type="pct"/>
            <w:gridSpan w:val="2"/>
            <w:tcBorders>
              <w:top w:val="single" w:sz="4" w:space="0" w:color="000000"/>
              <w:left w:val="single" w:sz="4" w:space="0" w:color="000000"/>
              <w:bottom w:val="nil"/>
              <w:right w:val="single" w:sz="4" w:space="0" w:color="000000"/>
            </w:tcBorders>
          </w:tcPr>
          <w:p w14:paraId="3020F652" w14:textId="77777777" w:rsidR="00FF38B8" w:rsidRPr="005358FD" w:rsidRDefault="00FF38B8" w:rsidP="005358FD">
            <w:pPr>
              <w:spacing w:line="240" w:lineRule="auto"/>
              <w:jc w:val="both"/>
              <w:rPr>
                <w:rFonts w:ascii="Arial" w:hAnsi="Arial" w:cs="Arial"/>
                <w:sz w:val="24"/>
                <w:szCs w:val="24"/>
              </w:rPr>
            </w:pPr>
            <w:r w:rsidRPr="005358FD">
              <w:rPr>
                <w:rFonts w:ascii="Arial" w:hAnsi="Arial" w:cs="Arial"/>
                <w:sz w:val="24"/>
                <w:szCs w:val="24"/>
              </w:rPr>
              <w:t>EDUCACIÓN RELIGIOSA</w:t>
            </w:r>
          </w:p>
        </w:tc>
      </w:tr>
      <w:tr w:rsidR="00FF38B8" w:rsidRPr="005358FD" w14:paraId="37080116" w14:textId="77777777" w:rsidTr="00251C3C">
        <w:trPr>
          <w:trHeight w:hRule="exact" w:val="288"/>
        </w:trPr>
        <w:tc>
          <w:tcPr>
            <w:tcW w:w="2515" w:type="pct"/>
            <w:vMerge w:val="restart"/>
            <w:tcBorders>
              <w:top w:val="single" w:sz="4" w:space="0" w:color="000000"/>
              <w:left w:val="single" w:sz="4" w:space="0" w:color="000000"/>
              <w:right w:val="single" w:sz="4" w:space="0" w:color="000000"/>
            </w:tcBorders>
          </w:tcPr>
          <w:p w14:paraId="53DBBE7E" w14:textId="77777777" w:rsidR="00FF38B8" w:rsidRPr="005358FD" w:rsidRDefault="00FF38B8" w:rsidP="005358FD">
            <w:pPr>
              <w:spacing w:before="2" w:line="240" w:lineRule="auto"/>
              <w:ind w:left="103"/>
              <w:jc w:val="both"/>
              <w:rPr>
                <w:rFonts w:ascii="Arial" w:eastAsia="Arial" w:hAnsi="Arial" w:cs="Arial"/>
                <w:sz w:val="24"/>
                <w:szCs w:val="24"/>
              </w:rPr>
            </w:pPr>
            <w:r w:rsidRPr="005358FD">
              <w:rPr>
                <w:rFonts w:ascii="Arial" w:eastAsia="Arial" w:hAnsi="Arial" w:cs="Arial"/>
                <w:spacing w:val="1"/>
                <w:sz w:val="24"/>
                <w:szCs w:val="24"/>
              </w:rPr>
              <w:t>I</w:t>
            </w:r>
            <w:r w:rsidRPr="005358FD">
              <w:rPr>
                <w:rFonts w:ascii="Arial" w:eastAsia="Arial" w:hAnsi="Arial" w:cs="Arial"/>
                <w:spacing w:val="-1"/>
                <w:sz w:val="24"/>
                <w:szCs w:val="24"/>
              </w:rPr>
              <w:t>n</w:t>
            </w:r>
            <w:r w:rsidRPr="005358FD">
              <w:rPr>
                <w:rFonts w:ascii="Arial" w:eastAsia="Arial" w:hAnsi="Arial" w:cs="Arial"/>
                <w:spacing w:val="1"/>
                <w:sz w:val="24"/>
                <w:szCs w:val="24"/>
              </w:rPr>
              <w:t>t</w:t>
            </w:r>
            <w:r w:rsidRPr="005358FD">
              <w:rPr>
                <w:rFonts w:ascii="Arial" w:eastAsia="Arial" w:hAnsi="Arial" w:cs="Arial"/>
                <w:spacing w:val="-1"/>
                <w:sz w:val="24"/>
                <w:szCs w:val="24"/>
              </w:rPr>
              <w:t>en</w:t>
            </w:r>
            <w:r w:rsidRPr="005358FD">
              <w:rPr>
                <w:rFonts w:ascii="Arial" w:eastAsia="Arial" w:hAnsi="Arial" w:cs="Arial"/>
                <w:sz w:val="24"/>
                <w:szCs w:val="24"/>
              </w:rPr>
              <w:t>s</w:t>
            </w:r>
            <w:r w:rsidRPr="005358FD">
              <w:rPr>
                <w:rFonts w:ascii="Arial" w:eastAsia="Arial" w:hAnsi="Arial" w:cs="Arial"/>
                <w:spacing w:val="-1"/>
                <w:sz w:val="24"/>
                <w:szCs w:val="24"/>
              </w:rPr>
              <w:t>i</w:t>
            </w:r>
            <w:r w:rsidRPr="005358FD">
              <w:rPr>
                <w:rFonts w:ascii="Arial" w:eastAsia="Arial" w:hAnsi="Arial" w:cs="Arial"/>
                <w:spacing w:val="2"/>
                <w:sz w:val="24"/>
                <w:szCs w:val="24"/>
              </w:rPr>
              <w:t>d</w:t>
            </w:r>
            <w:r w:rsidRPr="005358FD">
              <w:rPr>
                <w:rFonts w:ascii="Arial" w:eastAsia="Arial" w:hAnsi="Arial" w:cs="Arial"/>
                <w:spacing w:val="-1"/>
                <w:sz w:val="24"/>
                <w:szCs w:val="24"/>
              </w:rPr>
              <w:t>a</w:t>
            </w:r>
            <w:r w:rsidRPr="005358FD">
              <w:rPr>
                <w:rFonts w:ascii="Arial" w:eastAsia="Arial" w:hAnsi="Arial" w:cs="Arial"/>
                <w:sz w:val="24"/>
                <w:szCs w:val="24"/>
              </w:rPr>
              <w:t xml:space="preserve">d </w:t>
            </w:r>
            <w:r w:rsidRPr="005358FD">
              <w:rPr>
                <w:rFonts w:ascii="Arial" w:eastAsia="Arial" w:hAnsi="Arial" w:cs="Arial"/>
                <w:spacing w:val="-1"/>
                <w:sz w:val="24"/>
                <w:szCs w:val="24"/>
              </w:rPr>
              <w:t>ho</w:t>
            </w:r>
            <w:r w:rsidRPr="005358FD">
              <w:rPr>
                <w:rFonts w:ascii="Arial" w:eastAsia="Arial" w:hAnsi="Arial" w:cs="Arial"/>
                <w:spacing w:val="4"/>
                <w:sz w:val="24"/>
                <w:szCs w:val="24"/>
              </w:rPr>
              <w:t>r</w:t>
            </w:r>
            <w:r w:rsidRPr="005358FD">
              <w:rPr>
                <w:rFonts w:ascii="Arial" w:eastAsia="Arial" w:hAnsi="Arial" w:cs="Arial"/>
                <w:spacing w:val="-1"/>
                <w:sz w:val="24"/>
                <w:szCs w:val="24"/>
              </w:rPr>
              <w:t>a</w:t>
            </w:r>
            <w:r w:rsidRPr="005358FD">
              <w:rPr>
                <w:rFonts w:ascii="Arial" w:eastAsia="Arial" w:hAnsi="Arial" w:cs="Arial"/>
                <w:sz w:val="24"/>
                <w:szCs w:val="24"/>
              </w:rPr>
              <w:t>r</w:t>
            </w:r>
            <w:r w:rsidRPr="005358FD">
              <w:rPr>
                <w:rFonts w:ascii="Arial" w:eastAsia="Arial" w:hAnsi="Arial" w:cs="Arial"/>
                <w:spacing w:val="-1"/>
                <w:sz w:val="24"/>
                <w:szCs w:val="24"/>
              </w:rPr>
              <w:t>i</w:t>
            </w:r>
            <w:r w:rsidRPr="005358FD">
              <w:rPr>
                <w:rFonts w:ascii="Arial" w:eastAsia="Arial" w:hAnsi="Arial" w:cs="Arial"/>
                <w:sz w:val="24"/>
                <w:szCs w:val="24"/>
              </w:rPr>
              <w:t>a s</w:t>
            </w:r>
            <w:r w:rsidRPr="005358FD">
              <w:rPr>
                <w:rFonts w:ascii="Arial" w:eastAsia="Arial" w:hAnsi="Arial" w:cs="Arial"/>
                <w:spacing w:val="-1"/>
                <w:sz w:val="24"/>
                <w:szCs w:val="24"/>
              </w:rPr>
              <w:t>e</w:t>
            </w:r>
            <w:r w:rsidRPr="005358FD">
              <w:rPr>
                <w:rFonts w:ascii="Arial" w:eastAsia="Arial" w:hAnsi="Arial" w:cs="Arial"/>
                <w:spacing w:val="4"/>
                <w:sz w:val="24"/>
                <w:szCs w:val="24"/>
              </w:rPr>
              <w:t>m</w:t>
            </w:r>
            <w:r w:rsidRPr="005358FD">
              <w:rPr>
                <w:rFonts w:ascii="Arial" w:eastAsia="Arial" w:hAnsi="Arial" w:cs="Arial"/>
                <w:spacing w:val="-1"/>
                <w:sz w:val="24"/>
                <w:szCs w:val="24"/>
              </w:rPr>
              <w:t>an</w:t>
            </w:r>
            <w:r w:rsidRPr="005358FD">
              <w:rPr>
                <w:rFonts w:ascii="Arial" w:eastAsia="Arial" w:hAnsi="Arial" w:cs="Arial"/>
                <w:spacing w:val="2"/>
                <w:sz w:val="24"/>
                <w:szCs w:val="24"/>
              </w:rPr>
              <w:t>a</w:t>
            </w:r>
            <w:r w:rsidRPr="005358FD">
              <w:rPr>
                <w:rFonts w:ascii="Arial" w:eastAsia="Arial" w:hAnsi="Arial" w:cs="Arial"/>
                <w:sz w:val="24"/>
                <w:szCs w:val="24"/>
              </w:rPr>
              <w:t>l</w:t>
            </w:r>
          </w:p>
        </w:tc>
        <w:tc>
          <w:tcPr>
            <w:tcW w:w="1241" w:type="pct"/>
            <w:tcBorders>
              <w:top w:val="single" w:sz="4" w:space="0" w:color="000000"/>
              <w:left w:val="single" w:sz="4" w:space="0" w:color="000000"/>
              <w:bottom w:val="single" w:sz="4" w:space="0" w:color="000000"/>
              <w:right w:val="single" w:sz="4" w:space="0" w:color="000000"/>
            </w:tcBorders>
          </w:tcPr>
          <w:p w14:paraId="3027CD4D" w14:textId="77777777" w:rsidR="00FF38B8" w:rsidRPr="005358FD" w:rsidRDefault="00FF38B8" w:rsidP="005358FD">
            <w:pPr>
              <w:spacing w:before="2" w:line="240" w:lineRule="auto"/>
              <w:ind w:left="99"/>
              <w:jc w:val="both"/>
              <w:rPr>
                <w:rFonts w:ascii="Arial" w:eastAsia="Arial" w:hAnsi="Arial" w:cs="Arial"/>
                <w:sz w:val="24"/>
                <w:szCs w:val="24"/>
              </w:rPr>
            </w:pPr>
            <w:r w:rsidRPr="005358FD">
              <w:rPr>
                <w:rFonts w:ascii="Arial" w:eastAsia="Arial" w:hAnsi="Arial" w:cs="Arial"/>
                <w:sz w:val="24"/>
                <w:szCs w:val="24"/>
              </w:rPr>
              <w:t>B</w:t>
            </w:r>
            <w:r w:rsidRPr="005358FD">
              <w:rPr>
                <w:rFonts w:ascii="Arial" w:eastAsia="Arial" w:hAnsi="Arial" w:cs="Arial"/>
                <w:spacing w:val="-1"/>
                <w:sz w:val="24"/>
                <w:szCs w:val="24"/>
              </w:rPr>
              <w:t>á</w:t>
            </w:r>
            <w:r w:rsidRPr="005358FD">
              <w:rPr>
                <w:rFonts w:ascii="Arial" w:eastAsia="Arial" w:hAnsi="Arial" w:cs="Arial"/>
                <w:sz w:val="24"/>
                <w:szCs w:val="24"/>
              </w:rPr>
              <w:t>s</w:t>
            </w:r>
            <w:r w:rsidRPr="005358FD">
              <w:rPr>
                <w:rFonts w:ascii="Arial" w:eastAsia="Arial" w:hAnsi="Arial" w:cs="Arial"/>
                <w:spacing w:val="-1"/>
                <w:sz w:val="24"/>
                <w:szCs w:val="24"/>
              </w:rPr>
              <w:t>i</w:t>
            </w:r>
            <w:r w:rsidRPr="005358FD">
              <w:rPr>
                <w:rFonts w:ascii="Arial" w:eastAsia="Arial" w:hAnsi="Arial" w:cs="Arial"/>
                <w:sz w:val="24"/>
                <w:szCs w:val="24"/>
              </w:rPr>
              <w:t xml:space="preserve">ca </w:t>
            </w:r>
            <w:r w:rsidRPr="005358FD">
              <w:rPr>
                <w:rFonts w:ascii="Arial" w:eastAsia="Arial" w:hAnsi="Arial" w:cs="Arial"/>
                <w:spacing w:val="-1"/>
                <w:sz w:val="24"/>
                <w:szCs w:val="24"/>
              </w:rPr>
              <w:t>p</w:t>
            </w:r>
            <w:r w:rsidRPr="005358FD">
              <w:rPr>
                <w:rFonts w:ascii="Arial" w:eastAsia="Arial" w:hAnsi="Arial" w:cs="Arial"/>
                <w:sz w:val="24"/>
                <w:szCs w:val="24"/>
              </w:rPr>
              <w:t>r</w:t>
            </w:r>
            <w:r w:rsidRPr="005358FD">
              <w:rPr>
                <w:rFonts w:ascii="Arial" w:eastAsia="Arial" w:hAnsi="Arial" w:cs="Arial"/>
                <w:spacing w:val="-1"/>
                <w:sz w:val="24"/>
                <w:szCs w:val="24"/>
              </w:rPr>
              <w:t>i</w:t>
            </w:r>
            <w:r w:rsidRPr="005358FD">
              <w:rPr>
                <w:rFonts w:ascii="Arial" w:eastAsia="Arial" w:hAnsi="Arial" w:cs="Arial"/>
                <w:spacing w:val="4"/>
                <w:sz w:val="24"/>
                <w:szCs w:val="24"/>
              </w:rPr>
              <w:t>m</w:t>
            </w:r>
            <w:r w:rsidRPr="005358FD">
              <w:rPr>
                <w:rFonts w:ascii="Arial" w:eastAsia="Arial" w:hAnsi="Arial" w:cs="Arial"/>
                <w:spacing w:val="-1"/>
                <w:sz w:val="24"/>
                <w:szCs w:val="24"/>
              </w:rPr>
              <w:t>a</w:t>
            </w:r>
            <w:r w:rsidRPr="005358FD">
              <w:rPr>
                <w:rFonts w:ascii="Arial" w:eastAsia="Arial" w:hAnsi="Arial" w:cs="Arial"/>
                <w:sz w:val="24"/>
                <w:szCs w:val="24"/>
              </w:rPr>
              <w:t>r</w:t>
            </w:r>
            <w:r w:rsidRPr="005358FD">
              <w:rPr>
                <w:rFonts w:ascii="Arial" w:eastAsia="Arial" w:hAnsi="Arial" w:cs="Arial"/>
                <w:spacing w:val="-1"/>
                <w:sz w:val="24"/>
                <w:szCs w:val="24"/>
              </w:rPr>
              <w:t>i</w:t>
            </w:r>
            <w:r w:rsidRPr="005358FD">
              <w:rPr>
                <w:rFonts w:ascii="Arial" w:eastAsia="Arial" w:hAnsi="Arial" w:cs="Arial"/>
                <w:sz w:val="24"/>
                <w:szCs w:val="24"/>
              </w:rPr>
              <w:t>a</w:t>
            </w:r>
          </w:p>
        </w:tc>
        <w:tc>
          <w:tcPr>
            <w:tcW w:w="1243" w:type="pct"/>
            <w:tcBorders>
              <w:top w:val="single" w:sz="4" w:space="0" w:color="000000"/>
              <w:left w:val="single" w:sz="4" w:space="0" w:color="000000"/>
              <w:bottom w:val="single" w:sz="4" w:space="0" w:color="000000"/>
              <w:right w:val="single" w:sz="4" w:space="0" w:color="000000"/>
            </w:tcBorders>
          </w:tcPr>
          <w:p w14:paraId="01FBE189" w14:textId="77777777" w:rsidR="00FF38B8" w:rsidRPr="005358FD" w:rsidRDefault="00FF38B8" w:rsidP="005358FD">
            <w:pPr>
              <w:spacing w:line="240" w:lineRule="auto"/>
              <w:jc w:val="both"/>
              <w:rPr>
                <w:rFonts w:ascii="Arial" w:hAnsi="Arial" w:cs="Arial"/>
                <w:sz w:val="24"/>
                <w:szCs w:val="24"/>
              </w:rPr>
            </w:pPr>
            <w:r w:rsidRPr="005358FD">
              <w:rPr>
                <w:rFonts w:ascii="Arial" w:hAnsi="Arial" w:cs="Arial"/>
                <w:sz w:val="24"/>
                <w:szCs w:val="24"/>
              </w:rPr>
              <w:t xml:space="preserve"> 1 hora</w:t>
            </w:r>
          </w:p>
        </w:tc>
      </w:tr>
      <w:tr w:rsidR="00FF38B8" w:rsidRPr="005358FD" w14:paraId="1EAB951C" w14:textId="77777777" w:rsidTr="00251C3C">
        <w:trPr>
          <w:trHeight w:hRule="exact" w:val="284"/>
        </w:trPr>
        <w:tc>
          <w:tcPr>
            <w:tcW w:w="2515" w:type="pct"/>
            <w:vMerge/>
            <w:tcBorders>
              <w:left w:val="single" w:sz="4" w:space="0" w:color="000000"/>
              <w:right w:val="single" w:sz="4" w:space="0" w:color="000000"/>
            </w:tcBorders>
          </w:tcPr>
          <w:p w14:paraId="491E8B4D" w14:textId="77777777" w:rsidR="00FF38B8" w:rsidRPr="005358FD" w:rsidRDefault="00FF38B8" w:rsidP="005358FD">
            <w:pPr>
              <w:spacing w:line="240" w:lineRule="auto"/>
              <w:jc w:val="both"/>
              <w:rPr>
                <w:rFonts w:ascii="Arial" w:hAnsi="Arial" w:cs="Arial"/>
                <w:sz w:val="24"/>
                <w:szCs w:val="24"/>
              </w:rPr>
            </w:pPr>
          </w:p>
        </w:tc>
        <w:tc>
          <w:tcPr>
            <w:tcW w:w="1241" w:type="pct"/>
            <w:tcBorders>
              <w:top w:val="single" w:sz="4" w:space="0" w:color="000000"/>
              <w:left w:val="single" w:sz="4" w:space="0" w:color="000000"/>
              <w:bottom w:val="single" w:sz="4" w:space="0" w:color="000000"/>
              <w:right w:val="single" w:sz="4" w:space="0" w:color="000000"/>
            </w:tcBorders>
          </w:tcPr>
          <w:p w14:paraId="33D2DF71" w14:textId="77777777" w:rsidR="00FF38B8" w:rsidRPr="005358FD" w:rsidRDefault="00FF38B8" w:rsidP="005358FD">
            <w:pPr>
              <w:spacing w:line="240" w:lineRule="auto"/>
              <w:ind w:left="99"/>
              <w:jc w:val="both"/>
              <w:rPr>
                <w:rFonts w:ascii="Arial" w:eastAsia="Arial" w:hAnsi="Arial" w:cs="Arial"/>
                <w:sz w:val="24"/>
                <w:szCs w:val="24"/>
              </w:rPr>
            </w:pPr>
            <w:r w:rsidRPr="005358FD">
              <w:rPr>
                <w:rFonts w:ascii="Arial" w:eastAsia="Arial" w:hAnsi="Arial" w:cs="Arial"/>
                <w:sz w:val="24"/>
                <w:szCs w:val="24"/>
              </w:rPr>
              <w:t>B</w:t>
            </w:r>
            <w:r w:rsidRPr="005358FD">
              <w:rPr>
                <w:rFonts w:ascii="Arial" w:eastAsia="Arial" w:hAnsi="Arial" w:cs="Arial"/>
                <w:spacing w:val="-1"/>
                <w:sz w:val="24"/>
                <w:szCs w:val="24"/>
              </w:rPr>
              <w:t>á</w:t>
            </w:r>
            <w:r w:rsidRPr="005358FD">
              <w:rPr>
                <w:rFonts w:ascii="Arial" w:eastAsia="Arial" w:hAnsi="Arial" w:cs="Arial"/>
                <w:sz w:val="24"/>
                <w:szCs w:val="24"/>
              </w:rPr>
              <w:t>s</w:t>
            </w:r>
            <w:r w:rsidRPr="005358FD">
              <w:rPr>
                <w:rFonts w:ascii="Arial" w:eastAsia="Arial" w:hAnsi="Arial" w:cs="Arial"/>
                <w:spacing w:val="-1"/>
                <w:sz w:val="24"/>
                <w:szCs w:val="24"/>
              </w:rPr>
              <w:t>i</w:t>
            </w:r>
            <w:r w:rsidRPr="005358FD">
              <w:rPr>
                <w:rFonts w:ascii="Arial" w:eastAsia="Arial" w:hAnsi="Arial" w:cs="Arial"/>
                <w:sz w:val="24"/>
                <w:szCs w:val="24"/>
              </w:rPr>
              <w:t>ca s</w:t>
            </w:r>
            <w:r w:rsidRPr="005358FD">
              <w:rPr>
                <w:rFonts w:ascii="Arial" w:eastAsia="Arial" w:hAnsi="Arial" w:cs="Arial"/>
                <w:spacing w:val="-1"/>
                <w:sz w:val="24"/>
                <w:szCs w:val="24"/>
              </w:rPr>
              <w:t>e</w:t>
            </w:r>
            <w:r w:rsidRPr="005358FD">
              <w:rPr>
                <w:rFonts w:ascii="Arial" w:eastAsia="Arial" w:hAnsi="Arial" w:cs="Arial"/>
                <w:sz w:val="24"/>
                <w:szCs w:val="24"/>
              </w:rPr>
              <w:t>c</w:t>
            </w:r>
            <w:r w:rsidRPr="005358FD">
              <w:rPr>
                <w:rFonts w:ascii="Arial" w:eastAsia="Arial" w:hAnsi="Arial" w:cs="Arial"/>
                <w:spacing w:val="2"/>
                <w:sz w:val="24"/>
                <w:szCs w:val="24"/>
              </w:rPr>
              <w:t>u</w:t>
            </w:r>
            <w:r w:rsidRPr="005358FD">
              <w:rPr>
                <w:rFonts w:ascii="Arial" w:eastAsia="Arial" w:hAnsi="Arial" w:cs="Arial"/>
                <w:spacing w:val="-1"/>
                <w:sz w:val="24"/>
                <w:szCs w:val="24"/>
              </w:rPr>
              <w:t>n</w:t>
            </w:r>
            <w:r w:rsidRPr="005358FD">
              <w:rPr>
                <w:rFonts w:ascii="Arial" w:eastAsia="Arial" w:hAnsi="Arial" w:cs="Arial"/>
                <w:spacing w:val="2"/>
                <w:sz w:val="24"/>
                <w:szCs w:val="24"/>
              </w:rPr>
              <w:t>d</w:t>
            </w:r>
            <w:r w:rsidRPr="005358FD">
              <w:rPr>
                <w:rFonts w:ascii="Arial" w:eastAsia="Arial" w:hAnsi="Arial" w:cs="Arial"/>
                <w:spacing w:val="-1"/>
                <w:sz w:val="24"/>
                <w:szCs w:val="24"/>
              </w:rPr>
              <w:t>a</w:t>
            </w:r>
            <w:r w:rsidRPr="005358FD">
              <w:rPr>
                <w:rFonts w:ascii="Arial" w:eastAsia="Arial" w:hAnsi="Arial" w:cs="Arial"/>
                <w:sz w:val="24"/>
                <w:szCs w:val="24"/>
              </w:rPr>
              <w:t>r</w:t>
            </w:r>
            <w:r w:rsidRPr="005358FD">
              <w:rPr>
                <w:rFonts w:ascii="Arial" w:eastAsia="Arial" w:hAnsi="Arial" w:cs="Arial"/>
                <w:spacing w:val="-1"/>
                <w:sz w:val="24"/>
                <w:szCs w:val="24"/>
              </w:rPr>
              <w:t>i</w:t>
            </w:r>
            <w:r w:rsidRPr="005358FD">
              <w:rPr>
                <w:rFonts w:ascii="Arial" w:eastAsia="Arial" w:hAnsi="Arial" w:cs="Arial"/>
                <w:sz w:val="24"/>
                <w:szCs w:val="24"/>
              </w:rPr>
              <w:t>a</w:t>
            </w:r>
          </w:p>
        </w:tc>
        <w:tc>
          <w:tcPr>
            <w:tcW w:w="1243" w:type="pct"/>
            <w:tcBorders>
              <w:top w:val="single" w:sz="4" w:space="0" w:color="000000"/>
              <w:left w:val="single" w:sz="4" w:space="0" w:color="000000"/>
              <w:bottom w:val="single" w:sz="4" w:space="0" w:color="000000"/>
              <w:right w:val="single" w:sz="4" w:space="0" w:color="000000"/>
            </w:tcBorders>
          </w:tcPr>
          <w:p w14:paraId="3BD2BD0E" w14:textId="77777777" w:rsidR="00FF38B8" w:rsidRPr="005358FD" w:rsidRDefault="00FF38B8" w:rsidP="005358FD">
            <w:pPr>
              <w:spacing w:line="240" w:lineRule="auto"/>
              <w:jc w:val="both"/>
              <w:rPr>
                <w:rFonts w:ascii="Arial" w:hAnsi="Arial" w:cs="Arial"/>
                <w:sz w:val="24"/>
                <w:szCs w:val="24"/>
              </w:rPr>
            </w:pPr>
            <w:r w:rsidRPr="005358FD">
              <w:rPr>
                <w:rFonts w:ascii="Arial" w:hAnsi="Arial" w:cs="Arial"/>
                <w:sz w:val="24"/>
                <w:szCs w:val="24"/>
              </w:rPr>
              <w:t xml:space="preserve"> 1 hora</w:t>
            </w:r>
          </w:p>
        </w:tc>
      </w:tr>
      <w:tr w:rsidR="00FF38B8" w:rsidRPr="005358FD" w14:paraId="071E679C" w14:textId="77777777" w:rsidTr="00251C3C">
        <w:trPr>
          <w:trHeight w:hRule="exact" w:val="284"/>
        </w:trPr>
        <w:tc>
          <w:tcPr>
            <w:tcW w:w="2515" w:type="pct"/>
            <w:vMerge/>
            <w:tcBorders>
              <w:left w:val="single" w:sz="4" w:space="0" w:color="000000"/>
              <w:right w:val="single" w:sz="4" w:space="0" w:color="000000"/>
            </w:tcBorders>
          </w:tcPr>
          <w:p w14:paraId="3784108A" w14:textId="77777777" w:rsidR="00FF38B8" w:rsidRPr="005358FD" w:rsidRDefault="00FF38B8" w:rsidP="005358FD">
            <w:pPr>
              <w:spacing w:line="240" w:lineRule="auto"/>
              <w:jc w:val="both"/>
              <w:rPr>
                <w:rFonts w:ascii="Arial" w:hAnsi="Arial" w:cs="Arial"/>
                <w:sz w:val="24"/>
                <w:szCs w:val="24"/>
              </w:rPr>
            </w:pPr>
          </w:p>
        </w:tc>
        <w:tc>
          <w:tcPr>
            <w:tcW w:w="1241" w:type="pct"/>
            <w:tcBorders>
              <w:top w:val="single" w:sz="4" w:space="0" w:color="000000"/>
              <w:left w:val="single" w:sz="4" w:space="0" w:color="000000"/>
              <w:bottom w:val="single" w:sz="4" w:space="0" w:color="000000"/>
              <w:right w:val="single" w:sz="4" w:space="0" w:color="000000"/>
            </w:tcBorders>
          </w:tcPr>
          <w:p w14:paraId="607B4EE7" w14:textId="77777777" w:rsidR="00FF38B8" w:rsidRPr="005358FD" w:rsidRDefault="00FF38B8" w:rsidP="005358FD">
            <w:pPr>
              <w:spacing w:before="2" w:line="240" w:lineRule="auto"/>
              <w:ind w:left="99"/>
              <w:jc w:val="both"/>
              <w:rPr>
                <w:rFonts w:ascii="Arial" w:eastAsia="Arial" w:hAnsi="Arial" w:cs="Arial"/>
                <w:sz w:val="24"/>
                <w:szCs w:val="24"/>
              </w:rPr>
            </w:pPr>
            <w:r w:rsidRPr="005358FD">
              <w:rPr>
                <w:rFonts w:ascii="Arial" w:eastAsia="Arial" w:hAnsi="Arial" w:cs="Arial"/>
                <w:position w:val="-1"/>
                <w:sz w:val="24"/>
                <w:szCs w:val="24"/>
              </w:rPr>
              <w:t>M</w:t>
            </w:r>
            <w:r w:rsidRPr="005358FD">
              <w:rPr>
                <w:rFonts w:ascii="Arial" w:eastAsia="Arial" w:hAnsi="Arial" w:cs="Arial"/>
                <w:spacing w:val="-1"/>
                <w:position w:val="-1"/>
                <w:sz w:val="24"/>
                <w:szCs w:val="24"/>
              </w:rPr>
              <w:t>edi</w:t>
            </w:r>
            <w:r w:rsidRPr="005358FD">
              <w:rPr>
                <w:rFonts w:ascii="Arial" w:eastAsia="Arial" w:hAnsi="Arial" w:cs="Arial"/>
                <w:position w:val="-1"/>
                <w:sz w:val="24"/>
                <w:szCs w:val="24"/>
              </w:rPr>
              <w:t>a</w:t>
            </w:r>
          </w:p>
        </w:tc>
        <w:tc>
          <w:tcPr>
            <w:tcW w:w="1243" w:type="pct"/>
            <w:tcBorders>
              <w:top w:val="single" w:sz="4" w:space="0" w:color="000000"/>
              <w:left w:val="single" w:sz="4" w:space="0" w:color="000000"/>
              <w:bottom w:val="single" w:sz="4" w:space="0" w:color="000000"/>
              <w:right w:val="single" w:sz="4" w:space="0" w:color="000000"/>
            </w:tcBorders>
          </w:tcPr>
          <w:p w14:paraId="758EECC6" w14:textId="77777777" w:rsidR="00FF38B8" w:rsidRPr="005358FD" w:rsidRDefault="00FF38B8" w:rsidP="005358FD">
            <w:pPr>
              <w:spacing w:line="240" w:lineRule="auto"/>
              <w:jc w:val="both"/>
              <w:rPr>
                <w:rFonts w:ascii="Arial" w:hAnsi="Arial" w:cs="Arial"/>
                <w:sz w:val="24"/>
                <w:szCs w:val="24"/>
              </w:rPr>
            </w:pPr>
            <w:r w:rsidRPr="005358FD">
              <w:rPr>
                <w:rFonts w:ascii="Arial" w:hAnsi="Arial" w:cs="Arial"/>
                <w:sz w:val="24"/>
                <w:szCs w:val="24"/>
              </w:rPr>
              <w:t xml:space="preserve"> 1 hora</w:t>
            </w:r>
          </w:p>
        </w:tc>
      </w:tr>
      <w:tr w:rsidR="00FF38B8" w:rsidRPr="005358FD" w14:paraId="42E71CDF" w14:textId="77777777" w:rsidTr="00251C3C">
        <w:trPr>
          <w:trHeight w:hRule="exact" w:val="284"/>
        </w:trPr>
        <w:tc>
          <w:tcPr>
            <w:tcW w:w="2515" w:type="pct"/>
            <w:tcBorders>
              <w:left w:val="single" w:sz="4" w:space="0" w:color="000000"/>
              <w:right w:val="single" w:sz="4" w:space="0" w:color="000000"/>
            </w:tcBorders>
          </w:tcPr>
          <w:p w14:paraId="347992EE" w14:textId="77777777" w:rsidR="00FF38B8" w:rsidRPr="005358FD" w:rsidRDefault="00FF38B8" w:rsidP="005358FD">
            <w:pPr>
              <w:spacing w:line="240" w:lineRule="auto"/>
              <w:jc w:val="both"/>
              <w:rPr>
                <w:rFonts w:ascii="Arial" w:hAnsi="Arial" w:cs="Arial"/>
                <w:sz w:val="24"/>
                <w:szCs w:val="24"/>
              </w:rPr>
            </w:pPr>
          </w:p>
        </w:tc>
        <w:tc>
          <w:tcPr>
            <w:tcW w:w="1241" w:type="pct"/>
            <w:tcBorders>
              <w:top w:val="single" w:sz="4" w:space="0" w:color="000000"/>
              <w:left w:val="single" w:sz="4" w:space="0" w:color="000000"/>
              <w:bottom w:val="single" w:sz="4" w:space="0" w:color="000000"/>
              <w:right w:val="single" w:sz="4" w:space="0" w:color="000000"/>
            </w:tcBorders>
          </w:tcPr>
          <w:p w14:paraId="37068456" w14:textId="77777777" w:rsidR="00FF38B8" w:rsidRPr="005358FD" w:rsidRDefault="00FF38B8" w:rsidP="005358FD">
            <w:pPr>
              <w:spacing w:before="2" w:line="240" w:lineRule="auto"/>
              <w:ind w:left="99"/>
              <w:jc w:val="both"/>
              <w:rPr>
                <w:rFonts w:ascii="Arial" w:eastAsia="Arial" w:hAnsi="Arial" w:cs="Arial"/>
                <w:position w:val="-1"/>
                <w:sz w:val="24"/>
                <w:szCs w:val="24"/>
              </w:rPr>
            </w:pPr>
          </w:p>
        </w:tc>
        <w:tc>
          <w:tcPr>
            <w:tcW w:w="1243" w:type="pct"/>
            <w:tcBorders>
              <w:top w:val="single" w:sz="4" w:space="0" w:color="000000"/>
              <w:left w:val="single" w:sz="4" w:space="0" w:color="000000"/>
              <w:bottom w:val="single" w:sz="4" w:space="0" w:color="000000"/>
              <w:right w:val="single" w:sz="4" w:space="0" w:color="000000"/>
            </w:tcBorders>
          </w:tcPr>
          <w:p w14:paraId="100FA2D9" w14:textId="77777777" w:rsidR="00FF38B8" w:rsidRPr="005358FD" w:rsidRDefault="00FF38B8" w:rsidP="005358FD">
            <w:pPr>
              <w:spacing w:line="240" w:lineRule="auto"/>
              <w:jc w:val="both"/>
              <w:rPr>
                <w:rFonts w:ascii="Arial" w:hAnsi="Arial" w:cs="Arial"/>
                <w:sz w:val="24"/>
                <w:szCs w:val="24"/>
              </w:rPr>
            </w:pPr>
          </w:p>
        </w:tc>
      </w:tr>
      <w:tr w:rsidR="00FF38B8" w:rsidRPr="005358FD" w14:paraId="374EA939" w14:textId="77777777" w:rsidTr="00251C3C">
        <w:trPr>
          <w:trHeight w:hRule="exact" w:val="284"/>
        </w:trPr>
        <w:tc>
          <w:tcPr>
            <w:tcW w:w="2515" w:type="pct"/>
            <w:tcBorders>
              <w:left w:val="single" w:sz="4" w:space="0" w:color="000000"/>
              <w:right w:val="single" w:sz="4" w:space="0" w:color="000000"/>
            </w:tcBorders>
          </w:tcPr>
          <w:p w14:paraId="374B8023" w14:textId="77777777" w:rsidR="00FF38B8" w:rsidRPr="005358FD" w:rsidRDefault="00FF38B8" w:rsidP="005358FD">
            <w:pPr>
              <w:spacing w:line="240" w:lineRule="auto"/>
              <w:jc w:val="both"/>
              <w:rPr>
                <w:rFonts w:ascii="Arial" w:hAnsi="Arial" w:cs="Arial"/>
                <w:sz w:val="24"/>
                <w:szCs w:val="24"/>
              </w:rPr>
            </w:pPr>
          </w:p>
        </w:tc>
        <w:tc>
          <w:tcPr>
            <w:tcW w:w="1241" w:type="pct"/>
            <w:tcBorders>
              <w:top w:val="single" w:sz="4" w:space="0" w:color="000000"/>
              <w:left w:val="single" w:sz="4" w:space="0" w:color="000000"/>
              <w:bottom w:val="single" w:sz="4" w:space="0" w:color="000000"/>
              <w:right w:val="single" w:sz="4" w:space="0" w:color="000000"/>
            </w:tcBorders>
          </w:tcPr>
          <w:p w14:paraId="667F927C" w14:textId="77777777" w:rsidR="00FF38B8" w:rsidRPr="005358FD" w:rsidRDefault="00FF38B8" w:rsidP="005358FD">
            <w:pPr>
              <w:spacing w:before="2" w:line="240" w:lineRule="auto"/>
              <w:ind w:left="99"/>
              <w:jc w:val="both"/>
              <w:rPr>
                <w:rFonts w:ascii="Arial" w:eastAsia="Arial" w:hAnsi="Arial" w:cs="Arial"/>
                <w:position w:val="-1"/>
                <w:sz w:val="24"/>
                <w:szCs w:val="24"/>
              </w:rPr>
            </w:pPr>
          </w:p>
        </w:tc>
        <w:tc>
          <w:tcPr>
            <w:tcW w:w="1243" w:type="pct"/>
            <w:tcBorders>
              <w:top w:val="single" w:sz="4" w:space="0" w:color="000000"/>
              <w:left w:val="single" w:sz="4" w:space="0" w:color="000000"/>
              <w:bottom w:val="single" w:sz="4" w:space="0" w:color="000000"/>
              <w:right w:val="single" w:sz="4" w:space="0" w:color="000000"/>
            </w:tcBorders>
          </w:tcPr>
          <w:p w14:paraId="47237BBC" w14:textId="77777777" w:rsidR="00FF38B8" w:rsidRPr="005358FD" w:rsidRDefault="00FF38B8" w:rsidP="005358FD">
            <w:pPr>
              <w:spacing w:line="240" w:lineRule="auto"/>
              <w:jc w:val="both"/>
              <w:rPr>
                <w:rFonts w:ascii="Arial" w:hAnsi="Arial" w:cs="Arial"/>
                <w:sz w:val="24"/>
                <w:szCs w:val="24"/>
              </w:rPr>
            </w:pPr>
          </w:p>
        </w:tc>
      </w:tr>
      <w:tr w:rsidR="00FF38B8" w:rsidRPr="005358FD" w14:paraId="5271819A" w14:textId="77777777" w:rsidTr="00251C3C">
        <w:trPr>
          <w:trHeight w:hRule="exact" w:val="284"/>
        </w:trPr>
        <w:tc>
          <w:tcPr>
            <w:tcW w:w="2515" w:type="pct"/>
            <w:tcBorders>
              <w:left w:val="single" w:sz="4" w:space="0" w:color="000000"/>
              <w:right w:val="single" w:sz="4" w:space="0" w:color="000000"/>
            </w:tcBorders>
          </w:tcPr>
          <w:p w14:paraId="5FBEC5F3" w14:textId="77777777" w:rsidR="00FF38B8" w:rsidRPr="005358FD" w:rsidRDefault="00FF38B8" w:rsidP="005358FD">
            <w:pPr>
              <w:spacing w:line="240" w:lineRule="auto"/>
              <w:jc w:val="both"/>
              <w:rPr>
                <w:rFonts w:ascii="Arial" w:hAnsi="Arial" w:cs="Arial"/>
                <w:sz w:val="24"/>
                <w:szCs w:val="24"/>
              </w:rPr>
            </w:pPr>
          </w:p>
        </w:tc>
        <w:tc>
          <w:tcPr>
            <w:tcW w:w="1241" w:type="pct"/>
            <w:tcBorders>
              <w:top w:val="single" w:sz="4" w:space="0" w:color="000000"/>
              <w:left w:val="single" w:sz="4" w:space="0" w:color="000000"/>
              <w:bottom w:val="single" w:sz="4" w:space="0" w:color="000000"/>
              <w:right w:val="single" w:sz="4" w:space="0" w:color="000000"/>
            </w:tcBorders>
          </w:tcPr>
          <w:p w14:paraId="34BCD7BD" w14:textId="77777777" w:rsidR="00FF38B8" w:rsidRPr="005358FD" w:rsidRDefault="00FF38B8" w:rsidP="005358FD">
            <w:pPr>
              <w:spacing w:before="2" w:line="240" w:lineRule="auto"/>
              <w:ind w:left="99"/>
              <w:jc w:val="both"/>
              <w:rPr>
                <w:rFonts w:ascii="Arial" w:eastAsia="Arial" w:hAnsi="Arial" w:cs="Arial"/>
                <w:position w:val="-1"/>
                <w:sz w:val="24"/>
                <w:szCs w:val="24"/>
              </w:rPr>
            </w:pPr>
          </w:p>
        </w:tc>
        <w:tc>
          <w:tcPr>
            <w:tcW w:w="1243" w:type="pct"/>
            <w:tcBorders>
              <w:top w:val="single" w:sz="4" w:space="0" w:color="000000"/>
              <w:left w:val="single" w:sz="4" w:space="0" w:color="000000"/>
              <w:bottom w:val="single" w:sz="4" w:space="0" w:color="000000"/>
              <w:right w:val="single" w:sz="4" w:space="0" w:color="000000"/>
            </w:tcBorders>
          </w:tcPr>
          <w:p w14:paraId="4BAD4D0B" w14:textId="77777777" w:rsidR="00FF38B8" w:rsidRPr="005358FD" w:rsidRDefault="00FF38B8" w:rsidP="005358FD">
            <w:pPr>
              <w:spacing w:line="240" w:lineRule="auto"/>
              <w:jc w:val="both"/>
              <w:rPr>
                <w:rFonts w:ascii="Arial" w:hAnsi="Arial" w:cs="Arial"/>
                <w:sz w:val="24"/>
                <w:szCs w:val="24"/>
              </w:rPr>
            </w:pPr>
          </w:p>
        </w:tc>
      </w:tr>
      <w:tr w:rsidR="00FF38B8" w:rsidRPr="005358FD" w14:paraId="12FAD01C" w14:textId="77777777" w:rsidTr="00251C3C">
        <w:trPr>
          <w:gridAfter w:val="2"/>
          <w:wAfter w:w="2485" w:type="pct"/>
          <w:trHeight w:hRule="exact" w:val="90"/>
        </w:trPr>
        <w:tc>
          <w:tcPr>
            <w:tcW w:w="2515" w:type="pct"/>
            <w:tcBorders>
              <w:left w:val="single" w:sz="4" w:space="0" w:color="000000"/>
              <w:bottom w:val="single" w:sz="4" w:space="0" w:color="000000"/>
              <w:right w:val="single" w:sz="4" w:space="0" w:color="000000"/>
            </w:tcBorders>
          </w:tcPr>
          <w:p w14:paraId="6785CC48" w14:textId="77777777" w:rsidR="00FF38B8" w:rsidRPr="005358FD" w:rsidRDefault="00FF38B8" w:rsidP="005358FD">
            <w:pPr>
              <w:spacing w:line="240" w:lineRule="auto"/>
              <w:jc w:val="both"/>
              <w:rPr>
                <w:rFonts w:ascii="Arial" w:hAnsi="Arial" w:cs="Arial"/>
                <w:sz w:val="24"/>
                <w:szCs w:val="24"/>
              </w:rPr>
            </w:pPr>
          </w:p>
        </w:tc>
      </w:tr>
    </w:tbl>
    <w:p w14:paraId="3B0E6F81" w14:textId="77777777" w:rsidR="00FF38B8" w:rsidRPr="005358FD" w:rsidRDefault="00FF38B8" w:rsidP="005358FD">
      <w:pPr>
        <w:spacing w:line="240" w:lineRule="auto"/>
        <w:ind w:left="360"/>
        <w:jc w:val="both"/>
        <w:rPr>
          <w:rFonts w:ascii="Arial" w:eastAsia="Arial" w:hAnsi="Arial" w:cs="Arial"/>
          <w:sz w:val="24"/>
          <w:szCs w:val="24"/>
        </w:rPr>
      </w:pPr>
    </w:p>
    <w:p w14:paraId="33D87D95" w14:textId="77777777" w:rsidR="00FF38B8" w:rsidRPr="005358FD" w:rsidRDefault="00FF38B8" w:rsidP="005358FD">
      <w:pPr>
        <w:pStyle w:val="Prrafodelista"/>
        <w:numPr>
          <w:ilvl w:val="0"/>
          <w:numId w:val="7"/>
        </w:numPr>
        <w:spacing w:after="0" w:line="240" w:lineRule="auto"/>
        <w:jc w:val="both"/>
        <w:rPr>
          <w:rFonts w:ascii="Arial" w:eastAsia="Arial" w:hAnsi="Arial" w:cs="Arial"/>
          <w:b/>
          <w:bCs/>
          <w:sz w:val="24"/>
          <w:szCs w:val="24"/>
        </w:rPr>
      </w:pPr>
      <w:r w:rsidRPr="005358FD">
        <w:rPr>
          <w:rFonts w:ascii="Arial" w:eastAsia="Arial" w:hAnsi="Arial" w:cs="Arial"/>
          <w:b/>
          <w:bCs/>
          <w:sz w:val="24"/>
          <w:szCs w:val="24"/>
        </w:rPr>
        <w:t>J</w:t>
      </w:r>
      <w:r w:rsidRPr="005358FD">
        <w:rPr>
          <w:rFonts w:ascii="Arial" w:eastAsia="Arial" w:hAnsi="Arial" w:cs="Arial"/>
          <w:b/>
          <w:bCs/>
          <w:spacing w:val="-1"/>
          <w:sz w:val="24"/>
          <w:szCs w:val="24"/>
        </w:rPr>
        <w:t>U</w:t>
      </w:r>
      <w:r w:rsidRPr="005358FD">
        <w:rPr>
          <w:rFonts w:ascii="Arial" w:eastAsia="Arial" w:hAnsi="Arial" w:cs="Arial"/>
          <w:b/>
          <w:bCs/>
          <w:sz w:val="24"/>
          <w:szCs w:val="24"/>
        </w:rPr>
        <w:t>S</w:t>
      </w:r>
      <w:r w:rsidRPr="005358FD">
        <w:rPr>
          <w:rFonts w:ascii="Arial" w:eastAsia="Arial" w:hAnsi="Arial" w:cs="Arial"/>
          <w:b/>
          <w:bCs/>
          <w:spacing w:val="1"/>
          <w:sz w:val="24"/>
          <w:szCs w:val="24"/>
        </w:rPr>
        <w:t>TIFI</w:t>
      </w:r>
      <w:r w:rsidRPr="005358FD">
        <w:rPr>
          <w:rFonts w:ascii="Arial" w:eastAsia="Arial" w:hAnsi="Arial" w:cs="Arial"/>
          <w:b/>
          <w:bCs/>
          <w:spacing w:val="-1"/>
          <w:sz w:val="24"/>
          <w:szCs w:val="24"/>
        </w:rPr>
        <w:t>C</w:t>
      </w:r>
      <w:r w:rsidRPr="005358FD">
        <w:rPr>
          <w:rFonts w:ascii="Arial" w:eastAsia="Arial" w:hAnsi="Arial" w:cs="Arial"/>
          <w:b/>
          <w:bCs/>
          <w:sz w:val="24"/>
          <w:szCs w:val="24"/>
        </w:rPr>
        <w:t>A</w:t>
      </w:r>
      <w:r w:rsidRPr="005358FD">
        <w:rPr>
          <w:rFonts w:ascii="Arial" w:eastAsia="Arial" w:hAnsi="Arial" w:cs="Arial"/>
          <w:b/>
          <w:bCs/>
          <w:spacing w:val="-1"/>
          <w:sz w:val="24"/>
          <w:szCs w:val="24"/>
        </w:rPr>
        <w:t>C</w:t>
      </w:r>
      <w:r w:rsidRPr="005358FD">
        <w:rPr>
          <w:rFonts w:ascii="Arial" w:eastAsia="Arial" w:hAnsi="Arial" w:cs="Arial"/>
          <w:b/>
          <w:bCs/>
          <w:spacing w:val="1"/>
          <w:sz w:val="24"/>
          <w:szCs w:val="24"/>
        </w:rPr>
        <w:t>IÓ</w:t>
      </w:r>
      <w:r w:rsidRPr="005358FD">
        <w:rPr>
          <w:rFonts w:ascii="Arial" w:eastAsia="Arial" w:hAnsi="Arial" w:cs="Arial"/>
          <w:b/>
          <w:bCs/>
          <w:sz w:val="24"/>
          <w:szCs w:val="24"/>
        </w:rPr>
        <w:t>N</w:t>
      </w:r>
    </w:p>
    <w:p w14:paraId="13568F2E" w14:textId="77777777" w:rsidR="00FF38B8" w:rsidRPr="005358FD" w:rsidRDefault="00FF38B8" w:rsidP="005358FD">
      <w:pPr>
        <w:pStyle w:val="Prrafodelista"/>
        <w:spacing w:line="240" w:lineRule="auto"/>
        <w:jc w:val="both"/>
        <w:rPr>
          <w:rFonts w:ascii="Arial" w:eastAsia="Arial" w:hAnsi="Arial" w:cs="Arial"/>
          <w:sz w:val="24"/>
          <w:szCs w:val="24"/>
        </w:rPr>
      </w:pPr>
    </w:p>
    <w:p w14:paraId="7ABF8736" w14:textId="77777777" w:rsidR="00FF38B8" w:rsidRPr="005358FD" w:rsidRDefault="00FF38B8" w:rsidP="005358FD">
      <w:pPr>
        <w:pStyle w:val="Prrafodelista"/>
        <w:spacing w:line="240" w:lineRule="auto"/>
        <w:jc w:val="both"/>
        <w:rPr>
          <w:rFonts w:ascii="Arial" w:eastAsia="Arial" w:hAnsi="Arial" w:cs="Arial"/>
          <w:sz w:val="24"/>
          <w:szCs w:val="24"/>
        </w:rPr>
      </w:pPr>
      <w:r w:rsidRPr="005358FD">
        <w:rPr>
          <w:rFonts w:ascii="Arial" w:eastAsia="Arial" w:hAnsi="Arial" w:cs="Arial"/>
          <w:sz w:val="24"/>
          <w:szCs w:val="24"/>
        </w:rPr>
        <w:t>Entre las dimensiones que caracterizan al ser humano hay una que tipifica su identidad y determina todas las demás, es la dimensión espiritual.  Esta dimensión es la que hace que el ser humano no viva en el mundo en razón de lo que el mundo es sino en razón del sentido que el mundo ha adquirido y va adquiriendo para él. El ser humano es un buscador y constructor y de sentido, por lo que la religiosidad del ser humano es una expresión original de su sentido, de su capacidad de trascendencia, de su anhelo de acercarse a lo universal, a lo que intuye que puede estar detrás de todos los seres y porque no, la razón última de su existencia y lo existente en general.</w:t>
      </w:r>
    </w:p>
    <w:p w14:paraId="20B328F7" w14:textId="77777777" w:rsidR="00FF38B8" w:rsidRPr="005358FD" w:rsidRDefault="00FF38B8" w:rsidP="005358FD">
      <w:pPr>
        <w:pStyle w:val="Prrafodelista"/>
        <w:spacing w:line="240" w:lineRule="auto"/>
        <w:jc w:val="both"/>
        <w:rPr>
          <w:rFonts w:ascii="Arial" w:eastAsia="Arial" w:hAnsi="Arial" w:cs="Arial"/>
          <w:sz w:val="24"/>
          <w:szCs w:val="24"/>
        </w:rPr>
      </w:pPr>
    </w:p>
    <w:p w14:paraId="1437596F" w14:textId="77777777" w:rsidR="00FF38B8" w:rsidRPr="005358FD" w:rsidRDefault="00FF38B8" w:rsidP="005358FD">
      <w:pPr>
        <w:pStyle w:val="Prrafodelista"/>
        <w:spacing w:line="240" w:lineRule="auto"/>
        <w:jc w:val="both"/>
        <w:rPr>
          <w:rFonts w:ascii="Arial" w:eastAsia="Arial" w:hAnsi="Arial" w:cs="Arial"/>
          <w:sz w:val="24"/>
          <w:szCs w:val="24"/>
        </w:rPr>
      </w:pPr>
      <w:r w:rsidRPr="005358FD">
        <w:rPr>
          <w:rFonts w:ascii="Arial" w:eastAsia="Arial" w:hAnsi="Arial" w:cs="Arial"/>
          <w:sz w:val="24"/>
          <w:szCs w:val="24"/>
        </w:rPr>
        <w:t>En un mundo afectado por las desigualdades, retos sociales los niños, niñas y jóvenes necesitan que en la educación se estimule su capacidad de trascendencia para dar sentido profundo a sus vidas en el contexto de la realidad social, del diario vivir y de lo que hacen. Ello implica inexorablemente la formación en valores en consecución del bienestar personal, espiritual, humano y social. La capacidad para convivir satisfactoriamente en la sociedad depende en mucho de esta educación en valores para que sea posible una vida ciudadana en calidad. Las grandes filosofías han contribuido y continúan contribuyendo grandemente a esta educación en valores, porque abren la historia y las culturas a los valores trascendentes que satisfacen las respectivas necesidades de los humanos, La Educación Religiosa por su parte, contribuirá poderosamente a sustentar en profundidad los valores universales de la solidaridad, la justicia, la fraternidad, el amor y la paz.</w:t>
      </w:r>
    </w:p>
    <w:p w14:paraId="2A6EB8AA" w14:textId="77777777" w:rsidR="00FF38B8" w:rsidRPr="005358FD" w:rsidRDefault="00FF38B8" w:rsidP="005358FD">
      <w:pPr>
        <w:pStyle w:val="Prrafodelista"/>
        <w:spacing w:line="240" w:lineRule="auto"/>
        <w:jc w:val="both"/>
        <w:rPr>
          <w:rFonts w:ascii="Arial" w:eastAsia="Arial" w:hAnsi="Arial" w:cs="Arial"/>
          <w:sz w:val="24"/>
          <w:szCs w:val="24"/>
        </w:rPr>
      </w:pPr>
    </w:p>
    <w:p w14:paraId="74AF1437" w14:textId="77777777" w:rsidR="00FF38B8" w:rsidRPr="005358FD" w:rsidRDefault="00FF38B8" w:rsidP="005358FD">
      <w:pPr>
        <w:pStyle w:val="Prrafodelista"/>
        <w:spacing w:line="240" w:lineRule="auto"/>
        <w:jc w:val="both"/>
        <w:rPr>
          <w:rFonts w:ascii="Arial" w:eastAsia="Arial" w:hAnsi="Arial" w:cs="Arial"/>
          <w:sz w:val="24"/>
          <w:szCs w:val="24"/>
        </w:rPr>
      </w:pPr>
      <w:r w:rsidRPr="005358FD">
        <w:rPr>
          <w:rFonts w:ascii="Arial" w:eastAsia="Arial" w:hAnsi="Arial" w:cs="Arial"/>
          <w:sz w:val="24"/>
          <w:szCs w:val="24"/>
        </w:rPr>
        <w:t>De lo anterior se infiere que la educación religiosa constituye una importante y decisiva formación para los seres humanos y por tanto para niños, adolescentes y jóvenes. Es comprensible entonces que la ley 115 de 1994, la contemple en sus fines y objetivos, en el perfil que propone para la educación como un ÁREA FUNDAMENTAL, en consecuencia, obligatoria para el logro de dichos fines y objetivos.</w:t>
      </w:r>
    </w:p>
    <w:p w14:paraId="7BA7869A" w14:textId="77777777" w:rsidR="00FF38B8" w:rsidRPr="005358FD" w:rsidRDefault="00FF38B8" w:rsidP="005358FD">
      <w:pPr>
        <w:pStyle w:val="Prrafodelista"/>
        <w:spacing w:line="240" w:lineRule="auto"/>
        <w:jc w:val="both"/>
        <w:rPr>
          <w:rFonts w:ascii="Arial" w:eastAsia="Arial" w:hAnsi="Arial" w:cs="Arial"/>
          <w:sz w:val="24"/>
          <w:szCs w:val="24"/>
        </w:rPr>
      </w:pPr>
    </w:p>
    <w:p w14:paraId="3E0AAE22" w14:textId="54B7DEFA" w:rsidR="00FF38B8" w:rsidRPr="005358FD" w:rsidRDefault="00FF38B8" w:rsidP="005358FD">
      <w:pPr>
        <w:pStyle w:val="Prrafodelista"/>
        <w:spacing w:line="240" w:lineRule="auto"/>
        <w:jc w:val="both"/>
        <w:rPr>
          <w:rFonts w:ascii="Arial" w:eastAsia="Arial" w:hAnsi="Arial" w:cs="Arial"/>
          <w:sz w:val="24"/>
          <w:szCs w:val="24"/>
        </w:rPr>
      </w:pPr>
      <w:r w:rsidRPr="005358FD">
        <w:rPr>
          <w:rFonts w:ascii="Arial" w:eastAsia="Arial" w:hAnsi="Arial" w:cs="Arial"/>
          <w:sz w:val="24"/>
          <w:szCs w:val="24"/>
        </w:rPr>
        <w:lastRenderedPageBreak/>
        <w:t>Con todo lo anterior, es importante aclarar, y según, además, de las disposiciones del ministerio de educación nacional, entender la enseñanza de la educación religiosa en el contexto de una comunidad inclusiva, en donde hay cabida para todos, asumiendo valores como el respeto por la diferencia y por las diversas expresiones de fe y de creencias, provenientes del contexto personal, familiar y social. De ahí que la educación religiosa en el entorno educativo, se convierta en la interiorización de actitudes que trascenderán en las relaciones interpersonales y en la transformación de los distintos contextos en los que los estudiantes se sienten inmersos. Por lo tanto, la enseñanza de la educación religiosa debe permitir la apertura del conocimiento, la investigación, la exploración por las diversas culturas y religiones y a su vez, identificar, cómo estas aportan elementos a cada individuo y a su trascendencia.</w:t>
      </w:r>
    </w:p>
    <w:p w14:paraId="3AC72D23" w14:textId="77777777" w:rsidR="00FF38B8" w:rsidRPr="005358FD" w:rsidRDefault="00FF38B8" w:rsidP="005358FD">
      <w:pPr>
        <w:spacing w:before="4" w:line="240" w:lineRule="auto"/>
        <w:jc w:val="both"/>
        <w:rPr>
          <w:rFonts w:ascii="Arial" w:hAnsi="Arial" w:cs="Arial"/>
          <w:sz w:val="24"/>
          <w:szCs w:val="24"/>
        </w:rPr>
      </w:pPr>
    </w:p>
    <w:p w14:paraId="061B68F1" w14:textId="77777777" w:rsidR="00FF38B8" w:rsidRPr="005358FD" w:rsidRDefault="00FF38B8" w:rsidP="005358FD">
      <w:pPr>
        <w:spacing w:line="240" w:lineRule="auto"/>
        <w:ind w:left="466"/>
        <w:jc w:val="both"/>
        <w:rPr>
          <w:rFonts w:ascii="Arial" w:eastAsia="Arial" w:hAnsi="Arial" w:cs="Arial"/>
          <w:b/>
          <w:bCs/>
          <w:spacing w:val="2"/>
          <w:sz w:val="24"/>
          <w:szCs w:val="24"/>
        </w:rPr>
      </w:pPr>
      <w:r w:rsidRPr="005358FD">
        <w:rPr>
          <w:rFonts w:ascii="Arial" w:eastAsia="Arial" w:hAnsi="Arial" w:cs="Arial"/>
          <w:b/>
          <w:bCs/>
          <w:spacing w:val="-1"/>
          <w:sz w:val="24"/>
          <w:szCs w:val="24"/>
        </w:rPr>
        <w:t>3</w:t>
      </w:r>
      <w:r w:rsidRPr="005358FD">
        <w:rPr>
          <w:rFonts w:ascii="Arial" w:eastAsia="Arial" w:hAnsi="Arial" w:cs="Arial"/>
          <w:b/>
          <w:bCs/>
          <w:sz w:val="24"/>
          <w:szCs w:val="24"/>
        </w:rPr>
        <w:t xml:space="preserve">. </w:t>
      </w:r>
      <w:r w:rsidRPr="005358FD">
        <w:rPr>
          <w:rFonts w:ascii="Arial" w:eastAsia="Arial" w:hAnsi="Arial" w:cs="Arial"/>
          <w:b/>
          <w:bCs/>
          <w:spacing w:val="28"/>
          <w:sz w:val="24"/>
          <w:szCs w:val="24"/>
        </w:rPr>
        <w:t xml:space="preserve"> </w:t>
      </w:r>
      <w:r w:rsidRPr="005358FD">
        <w:rPr>
          <w:rFonts w:ascii="Arial" w:eastAsia="Arial" w:hAnsi="Arial" w:cs="Arial"/>
          <w:b/>
          <w:bCs/>
          <w:sz w:val="24"/>
          <w:szCs w:val="24"/>
        </w:rPr>
        <w:t>P</w:t>
      </w:r>
      <w:r w:rsidRPr="005358FD">
        <w:rPr>
          <w:rFonts w:ascii="Arial" w:eastAsia="Arial" w:hAnsi="Arial" w:cs="Arial"/>
          <w:b/>
          <w:bCs/>
          <w:spacing w:val="-1"/>
          <w:sz w:val="24"/>
          <w:szCs w:val="24"/>
        </w:rPr>
        <w:t>R</w:t>
      </w:r>
      <w:r w:rsidRPr="005358FD">
        <w:rPr>
          <w:rFonts w:ascii="Arial" w:eastAsia="Arial" w:hAnsi="Arial" w:cs="Arial"/>
          <w:b/>
          <w:bCs/>
          <w:spacing w:val="1"/>
          <w:sz w:val="24"/>
          <w:szCs w:val="24"/>
        </w:rPr>
        <w:t>O</w:t>
      </w:r>
      <w:r w:rsidRPr="005358FD">
        <w:rPr>
          <w:rFonts w:ascii="Arial" w:eastAsia="Arial" w:hAnsi="Arial" w:cs="Arial"/>
          <w:b/>
          <w:bCs/>
          <w:sz w:val="24"/>
          <w:szCs w:val="24"/>
        </w:rPr>
        <w:t>P</w:t>
      </w:r>
      <w:r w:rsidRPr="005358FD">
        <w:rPr>
          <w:rFonts w:ascii="Arial" w:eastAsia="Arial" w:hAnsi="Arial" w:cs="Arial"/>
          <w:b/>
          <w:bCs/>
          <w:spacing w:val="1"/>
          <w:sz w:val="24"/>
          <w:szCs w:val="24"/>
        </w:rPr>
        <w:t>Ó</w:t>
      </w:r>
      <w:r w:rsidRPr="005358FD">
        <w:rPr>
          <w:rFonts w:ascii="Arial" w:eastAsia="Arial" w:hAnsi="Arial" w:cs="Arial"/>
          <w:b/>
          <w:bCs/>
          <w:sz w:val="24"/>
          <w:szCs w:val="24"/>
        </w:rPr>
        <w:t>S</w:t>
      </w:r>
      <w:r w:rsidRPr="005358FD">
        <w:rPr>
          <w:rFonts w:ascii="Arial" w:eastAsia="Arial" w:hAnsi="Arial" w:cs="Arial"/>
          <w:b/>
          <w:bCs/>
          <w:spacing w:val="1"/>
          <w:sz w:val="24"/>
          <w:szCs w:val="24"/>
        </w:rPr>
        <w:t>ITO</w:t>
      </w:r>
      <w:r w:rsidRPr="005358FD">
        <w:rPr>
          <w:rFonts w:ascii="Arial" w:eastAsia="Arial" w:hAnsi="Arial" w:cs="Arial"/>
          <w:b/>
          <w:bCs/>
          <w:sz w:val="24"/>
          <w:szCs w:val="24"/>
        </w:rPr>
        <w:t>S</w:t>
      </w:r>
      <w:r w:rsidRPr="005358FD">
        <w:rPr>
          <w:rFonts w:ascii="Arial" w:eastAsia="Arial" w:hAnsi="Arial" w:cs="Arial"/>
          <w:b/>
          <w:bCs/>
          <w:spacing w:val="-3"/>
          <w:sz w:val="24"/>
          <w:szCs w:val="24"/>
        </w:rPr>
        <w:t xml:space="preserve"> </w:t>
      </w:r>
      <w:r w:rsidRPr="005358FD">
        <w:rPr>
          <w:rFonts w:ascii="Arial" w:eastAsia="Arial" w:hAnsi="Arial" w:cs="Arial"/>
          <w:b/>
          <w:bCs/>
          <w:spacing w:val="-1"/>
          <w:sz w:val="24"/>
          <w:szCs w:val="24"/>
        </w:rPr>
        <w:t>D</w:t>
      </w:r>
      <w:r w:rsidRPr="005358FD">
        <w:rPr>
          <w:rFonts w:ascii="Arial" w:eastAsia="Arial" w:hAnsi="Arial" w:cs="Arial"/>
          <w:b/>
          <w:bCs/>
          <w:sz w:val="24"/>
          <w:szCs w:val="24"/>
        </w:rPr>
        <w:t>EL Á</w:t>
      </w:r>
      <w:r w:rsidRPr="005358FD">
        <w:rPr>
          <w:rFonts w:ascii="Arial" w:eastAsia="Arial" w:hAnsi="Arial" w:cs="Arial"/>
          <w:b/>
          <w:bCs/>
          <w:spacing w:val="-1"/>
          <w:sz w:val="24"/>
          <w:szCs w:val="24"/>
        </w:rPr>
        <w:t>R</w:t>
      </w:r>
      <w:r w:rsidRPr="005358FD">
        <w:rPr>
          <w:rFonts w:ascii="Arial" w:eastAsia="Arial" w:hAnsi="Arial" w:cs="Arial"/>
          <w:b/>
          <w:bCs/>
          <w:sz w:val="24"/>
          <w:szCs w:val="24"/>
        </w:rPr>
        <w:t>EA</w:t>
      </w:r>
      <w:r w:rsidRPr="005358FD">
        <w:rPr>
          <w:rFonts w:ascii="Arial" w:eastAsia="Arial" w:hAnsi="Arial" w:cs="Arial"/>
          <w:b/>
          <w:bCs/>
          <w:spacing w:val="2"/>
          <w:sz w:val="24"/>
          <w:szCs w:val="24"/>
        </w:rPr>
        <w:t xml:space="preserve"> </w:t>
      </w:r>
    </w:p>
    <w:p w14:paraId="5986F9F0" w14:textId="77777777" w:rsidR="00FF38B8" w:rsidRPr="005358FD" w:rsidRDefault="00FF38B8" w:rsidP="005358FD">
      <w:pPr>
        <w:spacing w:line="240" w:lineRule="auto"/>
        <w:ind w:left="466"/>
        <w:jc w:val="both"/>
        <w:rPr>
          <w:rFonts w:ascii="Arial" w:eastAsia="Arial" w:hAnsi="Arial" w:cs="Arial"/>
          <w:b/>
          <w:bCs/>
          <w:sz w:val="24"/>
          <w:szCs w:val="24"/>
        </w:rPr>
      </w:pPr>
      <w:r w:rsidRPr="005358FD">
        <w:rPr>
          <w:rFonts w:ascii="Arial" w:eastAsia="Arial" w:hAnsi="Arial" w:cs="Arial"/>
          <w:b/>
          <w:bCs/>
          <w:sz w:val="24"/>
          <w:szCs w:val="24"/>
        </w:rPr>
        <w:t xml:space="preserve">• </w:t>
      </w:r>
      <w:r w:rsidRPr="005358FD">
        <w:rPr>
          <w:rFonts w:ascii="Arial" w:eastAsia="Arial" w:hAnsi="Arial" w:cs="Arial"/>
          <w:b/>
          <w:bCs/>
          <w:spacing w:val="14"/>
          <w:sz w:val="24"/>
          <w:szCs w:val="24"/>
        </w:rPr>
        <w:t xml:space="preserve"> </w:t>
      </w:r>
      <w:r w:rsidRPr="005358FD">
        <w:rPr>
          <w:rFonts w:ascii="Arial" w:eastAsia="Arial" w:hAnsi="Arial" w:cs="Arial"/>
          <w:b/>
          <w:bCs/>
          <w:sz w:val="24"/>
          <w:szCs w:val="24"/>
        </w:rPr>
        <w:t>Pr</w:t>
      </w:r>
      <w:r w:rsidRPr="005358FD">
        <w:rPr>
          <w:rFonts w:ascii="Arial" w:eastAsia="Arial" w:hAnsi="Arial" w:cs="Arial"/>
          <w:b/>
          <w:bCs/>
          <w:spacing w:val="-1"/>
          <w:sz w:val="24"/>
          <w:szCs w:val="24"/>
        </w:rPr>
        <w:t>opó</w:t>
      </w:r>
      <w:r w:rsidRPr="005358FD">
        <w:rPr>
          <w:rFonts w:ascii="Arial" w:eastAsia="Arial" w:hAnsi="Arial" w:cs="Arial"/>
          <w:b/>
          <w:bCs/>
          <w:sz w:val="24"/>
          <w:szCs w:val="24"/>
        </w:rPr>
        <w:t>s</w:t>
      </w:r>
      <w:r w:rsidRPr="005358FD">
        <w:rPr>
          <w:rFonts w:ascii="Arial" w:eastAsia="Arial" w:hAnsi="Arial" w:cs="Arial"/>
          <w:b/>
          <w:bCs/>
          <w:spacing w:val="-1"/>
          <w:sz w:val="24"/>
          <w:szCs w:val="24"/>
        </w:rPr>
        <w:t>i</w:t>
      </w:r>
      <w:r w:rsidRPr="005358FD">
        <w:rPr>
          <w:rFonts w:ascii="Arial" w:eastAsia="Arial" w:hAnsi="Arial" w:cs="Arial"/>
          <w:b/>
          <w:bCs/>
          <w:spacing w:val="1"/>
          <w:sz w:val="24"/>
          <w:szCs w:val="24"/>
        </w:rPr>
        <w:t>t</w:t>
      </w:r>
      <w:r w:rsidRPr="005358FD">
        <w:rPr>
          <w:rFonts w:ascii="Arial" w:eastAsia="Arial" w:hAnsi="Arial" w:cs="Arial"/>
          <w:b/>
          <w:bCs/>
          <w:sz w:val="24"/>
          <w:szCs w:val="24"/>
        </w:rPr>
        <w:t>o</w:t>
      </w:r>
      <w:r w:rsidRPr="005358FD">
        <w:rPr>
          <w:rFonts w:ascii="Arial" w:eastAsia="Arial" w:hAnsi="Arial" w:cs="Arial"/>
          <w:b/>
          <w:bCs/>
          <w:spacing w:val="4"/>
          <w:sz w:val="24"/>
          <w:szCs w:val="24"/>
        </w:rPr>
        <w:t xml:space="preserve"> </w:t>
      </w:r>
      <w:r w:rsidRPr="005358FD">
        <w:rPr>
          <w:rFonts w:ascii="Arial" w:eastAsia="Arial" w:hAnsi="Arial" w:cs="Arial"/>
          <w:b/>
          <w:bCs/>
          <w:spacing w:val="-1"/>
          <w:sz w:val="24"/>
          <w:szCs w:val="24"/>
        </w:rPr>
        <w:t>ge</w:t>
      </w:r>
      <w:r w:rsidRPr="005358FD">
        <w:rPr>
          <w:rFonts w:ascii="Arial" w:eastAsia="Arial" w:hAnsi="Arial" w:cs="Arial"/>
          <w:b/>
          <w:bCs/>
          <w:spacing w:val="2"/>
          <w:sz w:val="24"/>
          <w:szCs w:val="24"/>
        </w:rPr>
        <w:t>n</w:t>
      </w:r>
      <w:r w:rsidRPr="005358FD">
        <w:rPr>
          <w:rFonts w:ascii="Arial" w:eastAsia="Arial" w:hAnsi="Arial" w:cs="Arial"/>
          <w:b/>
          <w:bCs/>
          <w:spacing w:val="-1"/>
          <w:sz w:val="24"/>
          <w:szCs w:val="24"/>
        </w:rPr>
        <w:t>e</w:t>
      </w:r>
      <w:r w:rsidRPr="005358FD">
        <w:rPr>
          <w:rFonts w:ascii="Arial" w:eastAsia="Arial" w:hAnsi="Arial" w:cs="Arial"/>
          <w:b/>
          <w:bCs/>
          <w:sz w:val="24"/>
          <w:szCs w:val="24"/>
        </w:rPr>
        <w:t>r</w:t>
      </w:r>
      <w:r w:rsidRPr="005358FD">
        <w:rPr>
          <w:rFonts w:ascii="Arial" w:eastAsia="Arial" w:hAnsi="Arial" w:cs="Arial"/>
          <w:b/>
          <w:bCs/>
          <w:spacing w:val="-1"/>
          <w:sz w:val="24"/>
          <w:szCs w:val="24"/>
        </w:rPr>
        <w:t>a</w:t>
      </w:r>
      <w:r w:rsidRPr="005358FD">
        <w:rPr>
          <w:rFonts w:ascii="Arial" w:eastAsia="Arial" w:hAnsi="Arial" w:cs="Arial"/>
          <w:b/>
          <w:bCs/>
          <w:sz w:val="24"/>
          <w:szCs w:val="24"/>
        </w:rPr>
        <w:t>l</w:t>
      </w:r>
    </w:p>
    <w:p w14:paraId="2A2F5C0F" w14:textId="5529663C" w:rsidR="00FF38B8" w:rsidRPr="005358FD" w:rsidRDefault="008637A4" w:rsidP="005358FD">
      <w:pPr>
        <w:spacing w:before="4" w:line="240" w:lineRule="auto"/>
        <w:ind w:left="466"/>
        <w:jc w:val="both"/>
        <w:rPr>
          <w:rFonts w:ascii="Arial" w:hAnsi="Arial" w:cs="Arial"/>
          <w:sz w:val="24"/>
          <w:szCs w:val="24"/>
        </w:rPr>
      </w:pPr>
      <w:r w:rsidRPr="005358FD">
        <w:rPr>
          <w:rFonts w:ascii="Arial" w:hAnsi="Arial" w:cs="Arial"/>
          <w:sz w:val="24"/>
          <w:szCs w:val="24"/>
        </w:rPr>
        <w:t>Brindar a los estudiantes una formación integral que les permita comprender y valorar la dimensión espiritual del ser humano, reconocer el hecho religioso como una expresión cultural y trascendente, y construir su proyecto de vida a partir de principios éticos, humanistas y de respeto por la diversidad religiosa, promoviendo el diálogo, la paz, la solidaridad y el compromiso con el bien común.</w:t>
      </w:r>
    </w:p>
    <w:p w14:paraId="45BA1689" w14:textId="41B71662" w:rsidR="008637A4" w:rsidRPr="005358FD" w:rsidRDefault="00FF38B8" w:rsidP="005358FD">
      <w:pPr>
        <w:spacing w:line="240" w:lineRule="auto"/>
        <w:ind w:left="466"/>
        <w:jc w:val="both"/>
        <w:rPr>
          <w:rFonts w:ascii="Arial" w:eastAsia="Arial" w:hAnsi="Arial" w:cs="Arial"/>
          <w:b/>
          <w:bCs/>
          <w:sz w:val="24"/>
          <w:szCs w:val="24"/>
        </w:rPr>
      </w:pPr>
      <w:r w:rsidRPr="005358FD">
        <w:rPr>
          <w:rFonts w:ascii="Arial" w:eastAsia="Arial" w:hAnsi="Arial" w:cs="Arial"/>
          <w:b/>
          <w:bCs/>
          <w:sz w:val="24"/>
          <w:szCs w:val="24"/>
        </w:rPr>
        <w:t xml:space="preserve">•   </w:t>
      </w:r>
      <w:r w:rsidRPr="005358FD">
        <w:rPr>
          <w:rFonts w:ascii="Arial" w:eastAsia="Arial" w:hAnsi="Arial" w:cs="Arial"/>
          <w:b/>
          <w:bCs/>
          <w:spacing w:val="10"/>
          <w:sz w:val="24"/>
          <w:szCs w:val="24"/>
        </w:rPr>
        <w:t xml:space="preserve"> </w:t>
      </w:r>
      <w:r w:rsidRPr="005358FD">
        <w:rPr>
          <w:rFonts w:ascii="Arial" w:eastAsia="Arial" w:hAnsi="Arial" w:cs="Arial"/>
          <w:b/>
          <w:bCs/>
          <w:sz w:val="24"/>
          <w:szCs w:val="24"/>
        </w:rPr>
        <w:t>Pr</w:t>
      </w:r>
      <w:r w:rsidRPr="005358FD">
        <w:rPr>
          <w:rFonts w:ascii="Arial" w:eastAsia="Arial" w:hAnsi="Arial" w:cs="Arial"/>
          <w:b/>
          <w:bCs/>
          <w:spacing w:val="-1"/>
          <w:sz w:val="24"/>
          <w:szCs w:val="24"/>
        </w:rPr>
        <w:t>opó</w:t>
      </w:r>
      <w:r w:rsidRPr="005358FD">
        <w:rPr>
          <w:rFonts w:ascii="Arial" w:eastAsia="Arial" w:hAnsi="Arial" w:cs="Arial"/>
          <w:b/>
          <w:bCs/>
          <w:sz w:val="24"/>
          <w:szCs w:val="24"/>
        </w:rPr>
        <w:t>s</w:t>
      </w:r>
      <w:r w:rsidRPr="005358FD">
        <w:rPr>
          <w:rFonts w:ascii="Arial" w:eastAsia="Arial" w:hAnsi="Arial" w:cs="Arial"/>
          <w:b/>
          <w:bCs/>
          <w:spacing w:val="-1"/>
          <w:sz w:val="24"/>
          <w:szCs w:val="24"/>
        </w:rPr>
        <w:t>i</w:t>
      </w:r>
      <w:r w:rsidRPr="005358FD">
        <w:rPr>
          <w:rFonts w:ascii="Arial" w:eastAsia="Arial" w:hAnsi="Arial" w:cs="Arial"/>
          <w:b/>
          <w:bCs/>
          <w:spacing w:val="1"/>
          <w:sz w:val="24"/>
          <w:szCs w:val="24"/>
        </w:rPr>
        <w:t>t</w:t>
      </w:r>
      <w:r w:rsidRPr="005358FD">
        <w:rPr>
          <w:rFonts w:ascii="Arial" w:eastAsia="Arial" w:hAnsi="Arial" w:cs="Arial"/>
          <w:b/>
          <w:bCs/>
          <w:sz w:val="24"/>
          <w:szCs w:val="24"/>
        </w:rPr>
        <w:t>o</w:t>
      </w:r>
      <w:r w:rsidRPr="005358FD">
        <w:rPr>
          <w:rFonts w:ascii="Arial" w:eastAsia="Arial" w:hAnsi="Arial" w:cs="Arial"/>
          <w:b/>
          <w:bCs/>
          <w:spacing w:val="4"/>
          <w:sz w:val="24"/>
          <w:szCs w:val="24"/>
        </w:rPr>
        <w:t xml:space="preserve"> </w:t>
      </w:r>
      <w:r w:rsidRPr="005358FD">
        <w:rPr>
          <w:rFonts w:ascii="Arial" w:eastAsia="Arial" w:hAnsi="Arial" w:cs="Arial"/>
          <w:b/>
          <w:bCs/>
          <w:spacing w:val="-1"/>
          <w:sz w:val="24"/>
          <w:szCs w:val="24"/>
        </w:rPr>
        <w:t>d</w:t>
      </w:r>
      <w:r w:rsidRPr="005358FD">
        <w:rPr>
          <w:rFonts w:ascii="Arial" w:eastAsia="Arial" w:hAnsi="Arial" w:cs="Arial"/>
          <w:b/>
          <w:bCs/>
          <w:sz w:val="24"/>
          <w:szCs w:val="24"/>
        </w:rPr>
        <w:t xml:space="preserve">e </w:t>
      </w:r>
      <w:r w:rsidRPr="005358FD">
        <w:rPr>
          <w:rFonts w:ascii="Arial" w:eastAsia="Arial" w:hAnsi="Arial" w:cs="Arial"/>
          <w:b/>
          <w:bCs/>
          <w:spacing w:val="-1"/>
          <w:sz w:val="24"/>
          <w:szCs w:val="24"/>
        </w:rPr>
        <w:t>g</w:t>
      </w:r>
      <w:r w:rsidRPr="005358FD">
        <w:rPr>
          <w:rFonts w:ascii="Arial" w:eastAsia="Arial" w:hAnsi="Arial" w:cs="Arial"/>
          <w:b/>
          <w:bCs/>
          <w:sz w:val="24"/>
          <w:szCs w:val="24"/>
        </w:rPr>
        <w:t>r</w:t>
      </w:r>
      <w:r w:rsidRPr="005358FD">
        <w:rPr>
          <w:rFonts w:ascii="Arial" w:eastAsia="Arial" w:hAnsi="Arial" w:cs="Arial"/>
          <w:b/>
          <w:bCs/>
          <w:spacing w:val="2"/>
          <w:sz w:val="24"/>
          <w:szCs w:val="24"/>
        </w:rPr>
        <w:t>a</w:t>
      </w:r>
      <w:r w:rsidRPr="005358FD">
        <w:rPr>
          <w:rFonts w:ascii="Arial" w:eastAsia="Arial" w:hAnsi="Arial" w:cs="Arial"/>
          <w:b/>
          <w:bCs/>
          <w:spacing w:val="-1"/>
          <w:sz w:val="24"/>
          <w:szCs w:val="24"/>
        </w:rPr>
        <w:t>do</w:t>
      </w:r>
      <w:r w:rsidRPr="005358FD">
        <w:rPr>
          <w:rFonts w:ascii="Arial" w:eastAsia="Arial" w:hAnsi="Arial" w:cs="Arial"/>
          <w:b/>
          <w:bCs/>
          <w:sz w:val="24"/>
          <w:szCs w:val="24"/>
        </w:rPr>
        <w:t>s</w:t>
      </w:r>
    </w:p>
    <w:p w14:paraId="1A4BD54C" w14:textId="77777777" w:rsidR="008637A4" w:rsidRPr="005358FD" w:rsidRDefault="008637A4" w:rsidP="005358FD">
      <w:pPr>
        <w:spacing w:line="240" w:lineRule="auto"/>
        <w:ind w:firstLine="360"/>
        <w:jc w:val="both"/>
        <w:rPr>
          <w:rFonts w:ascii="Arial" w:eastAsia="Arial" w:hAnsi="Arial" w:cs="Arial"/>
          <w:b/>
          <w:bCs/>
          <w:sz w:val="24"/>
          <w:szCs w:val="24"/>
        </w:rPr>
      </w:pPr>
      <w:r w:rsidRPr="005358FD">
        <w:rPr>
          <w:rFonts w:ascii="Arial" w:eastAsia="Arial" w:hAnsi="Arial" w:cs="Arial"/>
          <w:b/>
          <w:bCs/>
          <w:sz w:val="24"/>
          <w:szCs w:val="24"/>
        </w:rPr>
        <w:t>Grado 1° y 2° (Primera infancia escolar)</w:t>
      </w:r>
    </w:p>
    <w:p w14:paraId="6A427EFA" w14:textId="77777777" w:rsidR="008637A4" w:rsidRPr="005358FD" w:rsidRDefault="008637A4" w:rsidP="005358FD">
      <w:pPr>
        <w:numPr>
          <w:ilvl w:val="0"/>
          <w:numId w:val="23"/>
        </w:numPr>
        <w:spacing w:line="240" w:lineRule="auto"/>
        <w:jc w:val="both"/>
        <w:rPr>
          <w:rFonts w:ascii="Arial" w:eastAsia="Arial" w:hAnsi="Arial" w:cs="Arial"/>
          <w:sz w:val="24"/>
          <w:szCs w:val="24"/>
        </w:rPr>
      </w:pPr>
      <w:r w:rsidRPr="005358FD">
        <w:rPr>
          <w:rFonts w:ascii="Arial" w:eastAsia="Arial" w:hAnsi="Arial" w:cs="Arial"/>
          <w:sz w:val="24"/>
          <w:szCs w:val="24"/>
        </w:rPr>
        <w:t>Desarrollar una imagen positiva de sí mismo como hijo de Dios y parte de una comunidad.</w:t>
      </w:r>
    </w:p>
    <w:p w14:paraId="140E29C5" w14:textId="77777777" w:rsidR="008637A4" w:rsidRPr="005358FD" w:rsidRDefault="008637A4" w:rsidP="005358FD">
      <w:pPr>
        <w:numPr>
          <w:ilvl w:val="0"/>
          <w:numId w:val="23"/>
        </w:numPr>
        <w:spacing w:line="240" w:lineRule="auto"/>
        <w:jc w:val="both"/>
        <w:rPr>
          <w:rFonts w:ascii="Arial" w:eastAsia="Arial" w:hAnsi="Arial" w:cs="Arial"/>
          <w:sz w:val="24"/>
          <w:szCs w:val="24"/>
        </w:rPr>
      </w:pPr>
      <w:r w:rsidRPr="005358FD">
        <w:rPr>
          <w:rFonts w:ascii="Arial" w:eastAsia="Arial" w:hAnsi="Arial" w:cs="Arial"/>
          <w:sz w:val="24"/>
          <w:szCs w:val="24"/>
        </w:rPr>
        <w:t>Descubrir valores como el amor, la amistad, el respeto y la solidaridad.</w:t>
      </w:r>
    </w:p>
    <w:p w14:paraId="7E652216" w14:textId="77777777" w:rsidR="008637A4" w:rsidRPr="005358FD" w:rsidRDefault="008637A4" w:rsidP="005358FD">
      <w:pPr>
        <w:numPr>
          <w:ilvl w:val="0"/>
          <w:numId w:val="23"/>
        </w:numPr>
        <w:spacing w:line="240" w:lineRule="auto"/>
        <w:jc w:val="both"/>
        <w:rPr>
          <w:rFonts w:ascii="Arial" w:eastAsia="Arial" w:hAnsi="Arial" w:cs="Arial"/>
          <w:sz w:val="24"/>
          <w:szCs w:val="24"/>
        </w:rPr>
      </w:pPr>
      <w:r w:rsidRPr="005358FD">
        <w:rPr>
          <w:rFonts w:ascii="Arial" w:eastAsia="Arial" w:hAnsi="Arial" w:cs="Arial"/>
          <w:sz w:val="24"/>
          <w:szCs w:val="24"/>
        </w:rPr>
        <w:t>Reconocer que hay diversidad de creencias y formas de ver a Dios.</w:t>
      </w:r>
    </w:p>
    <w:p w14:paraId="08D996B0" w14:textId="77777777" w:rsidR="008637A4" w:rsidRPr="005358FD" w:rsidRDefault="008637A4" w:rsidP="005358FD">
      <w:pPr>
        <w:numPr>
          <w:ilvl w:val="0"/>
          <w:numId w:val="23"/>
        </w:numPr>
        <w:spacing w:line="240" w:lineRule="auto"/>
        <w:jc w:val="both"/>
        <w:rPr>
          <w:rFonts w:ascii="Arial" w:eastAsia="Arial" w:hAnsi="Arial" w:cs="Arial"/>
          <w:sz w:val="24"/>
          <w:szCs w:val="24"/>
        </w:rPr>
      </w:pPr>
      <w:r w:rsidRPr="005358FD">
        <w:rPr>
          <w:rFonts w:ascii="Arial" w:eastAsia="Arial" w:hAnsi="Arial" w:cs="Arial"/>
          <w:sz w:val="24"/>
          <w:szCs w:val="24"/>
        </w:rPr>
        <w:t>Conocer y expresar algunos relatos religiosos y bíblicos de forma creativa.</w:t>
      </w:r>
    </w:p>
    <w:p w14:paraId="71B6ADE0" w14:textId="77777777" w:rsidR="008637A4" w:rsidRPr="005358FD" w:rsidRDefault="008637A4" w:rsidP="005358FD">
      <w:pPr>
        <w:spacing w:line="240" w:lineRule="auto"/>
        <w:ind w:left="720"/>
        <w:jc w:val="both"/>
        <w:rPr>
          <w:rFonts w:ascii="Arial" w:eastAsia="Arial" w:hAnsi="Arial" w:cs="Arial"/>
          <w:sz w:val="24"/>
          <w:szCs w:val="24"/>
        </w:rPr>
      </w:pPr>
    </w:p>
    <w:p w14:paraId="1E76989C" w14:textId="1B30DEBE" w:rsidR="008637A4" w:rsidRPr="005358FD" w:rsidRDefault="008637A4" w:rsidP="005358FD">
      <w:pPr>
        <w:spacing w:line="240" w:lineRule="auto"/>
        <w:ind w:firstLine="360"/>
        <w:jc w:val="both"/>
        <w:rPr>
          <w:rFonts w:ascii="Arial" w:eastAsia="Arial" w:hAnsi="Arial" w:cs="Arial"/>
          <w:b/>
          <w:bCs/>
          <w:sz w:val="24"/>
          <w:szCs w:val="24"/>
        </w:rPr>
      </w:pPr>
      <w:r w:rsidRPr="005358FD">
        <w:rPr>
          <w:rFonts w:ascii="Arial" w:eastAsia="Arial" w:hAnsi="Arial" w:cs="Arial"/>
          <w:b/>
          <w:bCs/>
          <w:sz w:val="24"/>
          <w:szCs w:val="24"/>
        </w:rPr>
        <w:t>Grado 3° a 5° (Infancia)</w:t>
      </w:r>
    </w:p>
    <w:p w14:paraId="46C954C4" w14:textId="77777777" w:rsidR="008637A4" w:rsidRPr="005358FD" w:rsidRDefault="008637A4" w:rsidP="005358FD">
      <w:pPr>
        <w:numPr>
          <w:ilvl w:val="0"/>
          <w:numId w:val="24"/>
        </w:numPr>
        <w:spacing w:line="240" w:lineRule="auto"/>
        <w:jc w:val="both"/>
        <w:rPr>
          <w:rFonts w:ascii="Arial" w:eastAsia="Arial" w:hAnsi="Arial" w:cs="Arial"/>
          <w:sz w:val="24"/>
          <w:szCs w:val="24"/>
        </w:rPr>
      </w:pPr>
      <w:r w:rsidRPr="005358FD">
        <w:rPr>
          <w:rFonts w:ascii="Arial" w:eastAsia="Arial" w:hAnsi="Arial" w:cs="Arial"/>
          <w:sz w:val="24"/>
          <w:szCs w:val="24"/>
        </w:rPr>
        <w:t>Fortalecer el sentido de pertenencia a una comunidad familiar, escolar y religiosa.</w:t>
      </w:r>
    </w:p>
    <w:p w14:paraId="34C5B09B" w14:textId="77777777" w:rsidR="008637A4" w:rsidRPr="005358FD" w:rsidRDefault="008637A4" w:rsidP="005358FD">
      <w:pPr>
        <w:numPr>
          <w:ilvl w:val="0"/>
          <w:numId w:val="24"/>
        </w:numPr>
        <w:spacing w:line="240" w:lineRule="auto"/>
        <w:jc w:val="both"/>
        <w:rPr>
          <w:rFonts w:ascii="Arial" w:eastAsia="Arial" w:hAnsi="Arial" w:cs="Arial"/>
          <w:sz w:val="24"/>
          <w:szCs w:val="24"/>
        </w:rPr>
      </w:pPr>
      <w:r w:rsidRPr="005358FD">
        <w:rPr>
          <w:rFonts w:ascii="Arial" w:eastAsia="Arial" w:hAnsi="Arial" w:cs="Arial"/>
          <w:sz w:val="24"/>
          <w:szCs w:val="24"/>
        </w:rPr>
        <w:t>Reconocer símbolos, celebraciones y valores de la propia tradición religiosa.</w:t>
      </w:r>
    </w:p>
    <w:p w14:paraId="1F14F623" w14:textId="77777777" w:rsidR="008637A4" w:rsidRPr="005358FD" w:rsidRDefault="008637A4" w:rsidP="005358FD">
      <w:pPr>
        <w:numPr>
          <w:ilvl w:val="0"/>
          <w:numId w:val="24"/>
        </w:numPr>
        <w:spacing w:line="240" w:lineRule="auto"/>
        <w:jc w:val="both"/>
        <w:rPr>
          <w:rFonts w:ascii="Arial" w:eastAsia="Arial" w:hAnsi="Arial" w:cs="Arial"/>
          <w:sz w:val="24"/>
          <w:szCs w:val="24"/>
        </w:rPr>
      </w:pPr>
      <w:r w:rsidRPr="005358FD">
        <w:rPr>
          <w:rFonts w:ascii="Arial" w:eastAsia="Arial" w:hAnsi="Arial" w:cs="Arial"/>
          <w:sz w:val="24"/>
          <w:szCs w:val="24"/>
        </w:rPr>
        <w:t>Comprender la importancia del respeto y el diálogo con otras creencias.</w:t>
      </w:r>
    </w:p>
    <w:p w14:paraId="02336FAA" w14:textId="77777777" w:rsidR="008637A4" w:rsidRPr="005358FD" w:rsidRDefault="008637A4" w:rsidP="005358FD">
      <w:pPr>
        <w:numPr>
          <w:ilvl w:val="0"/>
          <w:numId w:val="24"/>
        </w:numPr>
        <w:spacing w:line="240" w:lineRule="auto"/>
        <w:jc w:val="both"/>
        <w:rPr>
          <w:rFonts w:ascii="Arial" w:eastAsia="Arial" w:hAnsi="Arial" w:cs="Arial"/>
          <w:sz w:val="24"/>
          <w:szCs w:val="24"/>
        </w:rPr>
      </w:pPr>
      <w:r w:rsidRPr="005358FD">
        <w:rPr>
          <w:rFonts w:ascii="Arial" w:eastAsia="Arial" w:hAnsi="Arial" w:cs="Arial"/>
          <w:sz w:val="24"/>
          <w:szCs w:val="24"/>
        </w:rPr>
        <w:t>Reflexionar sobre experiencias de fe y vida cotidiana desde los valores evangélicos.</w:t>
      </w:r>
    </w:p>
    <w:p w14:paraId="27676A6E" w14:textId="6968BC37" w:rsidR="008637A4" w:rsidRPr="005358FD" w:rsidRDefault="008637A4" w:rsidP="005358FD">
      <w:pPr>
        <w:spacing w:line="240" w:lineRule="auto"/>
        <w:ind w:firstLine="360"/>
        <w:jc w:val="both"/>
        <w:rPr>
          <w:rFonts w:ascii="Arial" w:eastAsia="Arial" w:hAnsi="Arial" w:cs="Arial"/>
          <w:b/>
          <w:bCs/>
          <w:sz w:val="24"/>
          <w:szCs w:val="24"/>
        </w:rPr>
      </w:pPr>
      <w:r w:rsidRPr="005358FD">
        <w:rPr>
          <w:rFonts w:ascii="Arial" w:eastAsia="Arial" w:hAnsi="Arial" w:cs="Arial"/>
          <w:b/>
          <w:bCs/>
          <w:sz w:val="24"/>
          <w:szCs w:val="24"/>
        </w:rPr>
        <w:lastRenderedPageBreak/>
        <w:t>Grado 6° y 7° (Pre-adolescencia)</w:t>
      </w:r>
    </w:p>
    <w:p w14:paraId="456AC0B6" w14:textId="77777777" w:rsidR="008637A4" w:rsidRPr="005358FD" w:rsidRDefault="008637A4" w:rsidP="005358FD">
      <w:pPr>
        <w:numPr>
          <w:ilvl w:val="0"/>
          <w:numId w:val="25"/>
        </w:numPr>
        <w:spacing w:line="240" w:lineRule="auto"/>
        <w:jc w:val="both"/>
        <w:rPr>
          <w:rFonts w:ascii="Arial" w:eastAsia="Arial" w:hAnsi="Arial" w:cs="Arial"/>
          <w:sz w:val="24"/>
          <w:szCs w:val="24"/>
        </w:rPr>
      </w:pPr>
      <w:r w:rsidRPr="005358FD">
        <w:rPr>
          <w:rFonts w:ascii="Arial" w:eastAsia="Arial" w:hAnsi="Arial" w:cs="Arial"/>
          <w:sz w:val="24"/>
          <w:szCs w:val="24"/>
        </w:rPr>
        <w:t>Identificar la dimensión espiritual del ser humano y su necesidad de sentido.</w:t>
      </w:r>
    </w:p>
    <w:p w14:paraId="2B6FF101" w14:textId="77777777" w:rsidR="008637A4" w:rsidRPr="005358FD" w:rsidRDefault="008637A4" w:rsidP="005358FD">
      <w:pPr>
        <w:numPr>
          <w:ilvl w:val="0"/>
          <w:numId w:val="25"/>
        </w:numPr>
        <w:spacing w:line="240" w:lineRule="auto"/>
        <w:jc w:val="both"/>
        <w:rPr>
          <w:rFonts w:ascii="Arial" w:eastAsia="Arial" w:hAnsi="Arial" w:cs="Arial"/>
          <w:sz w:val="24"/>
          <w:szCs w:val="24"/>
        </w:rPr>
      </w:pPr>
      <w:r w:rsidRPr="005358FD">
        <w:rPr>
          <w:rFonts w:ascii="Arial" w:eastAsia="Arial" w:hAnsi="Arial" w:cs="Arial"/>
          <w:sz w:val="24"/>
          <w:szCs w:val="24"/>
        </w:rPr>
        <w:t>Comprender el valor de la experiencia religiosa en la construcción de identidad personal y social.</w:t>
      </w:r>
    </w:p>
    <w:p w14:paraId="007D7E4C" w14:textId="77777777" w:rsidR="008637A4" w:rsidRPr="005358FD" w:rsidRDefault="008637A4" w:rsidP="005358FD">
      <w:pPr>
        <w:numPr>
          <w:ilvl w:val="0"/>
          <w:numId w:val="25"/>
        </w:numPr>
        <w:spacing w:line="240" w:lineRule="auto"/>
        <w:jc w:val="both"/>
        <w:rPr>
          <w:rFonts w:ascii="Arial" w:eastAsia="Arial" w:hAnsi="Arial" w:cs="Arial"/>
          <w:sz w:val="24"/>
          <w:szCs w:val="24"/>
        </w:rPr>
      </w:pPr>
      <w:r w:rsidRPr="005358FD">
        <w:rPr>
          <w:rFonts w:ascii="Arial" w:eastAsia="Arial" w:hAnsi="Arial" w:cs="Arial"/>
          <w:sz w:val="24"/>
          <w:szCs w:val="24"/>
        </w:rPr>
        <w:t>Establecer relaciones entre el mensaje religioso y los valores que promueve.</w:t>
      </w:r>
    </w:p>
    <w:p w14:paraId="6962CF4C" w14:textId="77777777" w:rsidR="008637A4" w:rsidRPr="005358FD" w:rsidRDefault="008637A4" w:rsidP="005358FD">
      <w:pPr>
        <w:numPr>
          <w:ilvl w:val="0"/>
          <w:numId w:val="25"/>
        </w:numPr>
        <w:spacing w:line="240" w:lineRule="auto"/>
        <w:jc w:val="both"/>
        <w:rPr>
          <w:rFonts w:ascii="Arial" w:eastAsia="Arial" w:hAnsi="Arial" w:cs="Arial"/>
          <w:sz w:val="24"/>
          <w:szCs w:val="24"/>
        </w:rPr>
      </w:pPr>
      <w:r w:rsidRPr="005358FD">
        <w:rPr>
          <w:rFonts w:ascii="Arial" w:eastAsia="Arial" w:hAnsi="Arial" w:cs="Arial"/>
          <w:sz w:val="24"/>
          <w:szCs w:val="24"/>
        </w:rPr>
        <w:t>Desarrollar actitudes de diálogo, respeto y convivencia pacífica.</w:t>
      </w:r>
    </w:p>
    <w:p w14:paraId="0EB77E77" w14:textId="07958067" w:rsidR="008637A4" w:rsidRPr="005358FD" w:rsidRDefault="008637A4" w:rsidP="005358FD">
      <w:pPr>
        <w:spacing w:line="240" w:lineRule="auto"/>
        <w:ind w:firstLine="360"/>
        <w:jc w:val="both"/>
        <w:rPr>
          <w:rFonts w:ascii="Arial" w:eastAsia="Arial" w:hAnsi="Arial" w:cs="Arial"/>
          <w:b/>
          <w:bCs/>
          <w:sz w:val="24"/>
          <w:szCs w:val="24"/>
        </w:rPr>
      </w:pPr>
      <w:r w:rsidRPr="005358FD">
        <w:rPr>
          <w:rFonts w:ascii="Arial" w:eastAsia="Arial" w:hAnsi="Arial" w:cs="Arial"/>
          <w:b/>
          <w:bCs/>
          <w:sz w:val="24"/>
          <w:szCs w:val="24"/>
        </w:rPr>
        <w:t>Grado 8° y 9° (Adolescencia)</w:t>
      </w:r>
    </w:p>
    <w:p w14:paraId="307B50BB" w14:textId="77777777" w:rsidR="008637A4" w:rsidRPr="005358FD" w:rsidRDefault="008637A4" w:rsidP="005358FD">
      <w:pPr>
        <w:numPr>
          <w:ilvl w:val="0"/>
          <w:numId w:val="26"/>
        </w:numPr>
        <w:spacing w:line="240" w:lineRule="auto"/>
        <w:jc w:val="both"/>
        <w:rPr>
          <w:rFonts w:ascii="Arial" w:eastAsia="Arial" w:hAnsi="Arial" w:cs="Arial"/>
          <w:sz w:val="24"/>
          <w:szCs w:val="24"/>
        </w:rPr>
      </w:pPr>
      <w:r w:rsidRPr="005358FD">
        <w:rPr>
          <w:rFonts w:ascii="Arial" w:eastAsia="Arial" w:hAnsi="Arial" w:cs="Arial"/>
          <w:sz w:val="24"/>
          <w:szCs w:val="24"/>
        </w:rPr>
        <w:t>Analizar críticamente el papel de la religión en la historia, la cultura y la sociedad.</w:t>
      </w:r>
    </w:p>
    <w:p w14:paraId="05D4E3F0" w14:textId="77777777" w:rsidR="008637A4" w:rsidRPr="005358FD" w:rsidRDefault="008637A4" w:rsidP="005358FD">
      <w:pPr>
        <w:numPr>
          <w:ilvl w:val="0"/>
          <w:numId w:val="26"/>
        </w:numPr>
        <w:spacing w:line="240" w:lineRule="auto"/>
        <w:jc w:val="both"/>
        <w:rPr>
          <w:rFonts w:ascii="Arial" w:eastAsia="Arial" w:hAnsi="Arial" w:cs="Arial"/>
          <w:sz w:val="24"/>
          <w:szCs w:val="24"/>
        </w:rPr>
      </w:pPr>
      <w:r w:rsidRPr="005358FD">
        <w:rPr>
          <w:rFonts w:ascii="Arial" w:eastAsia="Arial" w:hAnsi="Arial" w:cs="Arial"/>
          <w:sz w:val="24"/>
          <w:szCs w:val="24"/>
        </w:rPr>
        <w:t>Reconocer el pluralismo religioso y promover la libertad de conciencia.</w:t>
      </w:r>
    </w:p>
    <w:p w14:paraId="53392509" w14:textId="77777777" w:rsidR="008637A4" w:rsidRPr="005358FD" w:rsidRDefault="008637A4" w:rsidP="005358FD">
      <w:pPr>
        <w:numPr>
          <w:ilvl w:val="0"/>
          <w:numId w:val="26"/>
        </w:numPr>
        <w:spacing w:line="240" w:lineRule="auto"/>
        <w:jc w:val="both"/>
        <w:rPr>
          <w:rFonts w:ascii="Arial" w:eastAsia="Arial" w:hAnsi="Arial" w:cs="Arial"/>
          <w:sz w:val="24"/>
          <w:szCs w:val="24"/>
        </w:rPr>
      </w:pPr>
      <w:r w:rsidRPr="005358FD">
        <w:rPr>
          <w:rFonts w:ascii="Arial" w:eastAsia="Arial" w:hAnsi="Arial" w:cs="Arial"/>
          <w:sz w:val="24"/>
          <w:szCs w:val="24"/>
        </w:rPr>
        <w:t>Identificar las implicaciones éticas de la fe en la toma de decisiones personales.</w:t>
      </w:r>
    </w:p>
    <w:p w14:paraId="524EA29C" w14:textId="77777777" w:rsidR="008637A4" w:rsidRPr="005358FD" w:rsidRDefault="008637A4" w:rsidP="005358FD">
      <w:pPr>
        <w:numPr>
          <w:ilvl w:val="0"/>
          <w:numId w:val="26"/>
        </w:numPr>
        <w:spacing w:line="240" w:lineRule="auto"/>
        <w:jc w:val="both"/>
        <w:rPr>
          <w:rFonts w:ascii="Arial" w:eastAsia="Arial" w:hAnsi="Arial" w:cs="Arial"/>
          <w:sz w:val="24"/>
          <w:szCs w:val="24"/>
        </w:rPr>
      </w:pPr>
      <w:r w:rsidRPr="005358FD">
        <w:rPr>
          <w:rFonts w:ascii="Arial" w:eastAsia="Arial" w:hAnsi="Arial" w:cs="Arial"/>
          <w:sz w:val="24"/>
          <w:szCs w:val="24"/>
        </w:rPr>
        <w:t>Fortalecer el compromiso personal con los valores del bien común, la paz y la justicia.</w:t>
      </w:r>
    </w:p>
    <w:p w14:paraId="2DC11A6F" w14:textId="0A62D104" w:rsidR="008637A4" w:rsidRPr="005358FD" w:rsidRDefault="008637A4" w:rsidP="005358FD">
      <w:pPr>
        <w:spacing w:line="240" w:lineRule="auto"/>
        <w:ind w:left="466"/>
        <w:jc w:val="both"/>
        <w:rPr>
          <w:rFonts w:ascii="Arial" w:eastAsia="Arial" w:hAnsi="Arial" w:cs="Arial"/>
          <w:sz w:val="24"/>
          <w:szCs w:val="24"/>
        </w:rPr>
      </w:pPr>
    </w:p>
    <w:p w14:paraId="641FCD0B" w14:textId="72AED6F3" w:rsidR="008637A4" w:rsidRPr="005358FD" w:rsidRDefault="008637A4" w:rsidP="005358FD">
      <w:pPr>
        <w:spacing w:line="240" w:lineRule="auto"/>
        <w:ind w:firstLine="360"/>
        <w:jc w:val="both"/>
        <w:rPr>
          <w:rFonts w:ascii="Arial" w:eastAsia="Arial" w:hAnsi="Arial" w:cs="Arial"/>
          <w:b/>
          <w:bCs/>
          <w:sz w:val="24"/>
          <w:szCs w:val="24"/>
        </w:rPr>
      </w:pPr>
      <w:r w:rsidRPr="005358FD">
        <w:rPr>
          <w:rFonts w:ascii="Arial" w:eastAsia="Arial" w:hAnsi="Arial" w:cs="Arial"/>
          <w:b/>
          <w:bCs/>
          <w:sz w:val="24"/>
          <w:szCs w:val="24"/>
        </w:rPr>
        <w:t>Grado 10° y 11° (Media – Jóvenes)</w:t>
      </w:r>
    </w:p>
    <w:p w14:paraId="330A0C18" w14:textId="77777777" w:rsidR="008637A4" w:rsidRPr="005358FD" w:rsidRDefault="008637A4" w:rsidP="005358FD">
      <w:pPr>
        <w:numPr>
          <w:ilvl w:val="0"/>
          <w:numId w:val="27"/>
        </w:numPr>
        <w:spacing w:line="240" w:lineRule="auto"/>
        <w:jc w:val="both"/>
        <w:rPr>
          <w:rFonts w:ascii="Arial" w:eastAsia="Arial" w:hAnsi="Arial" w:cs="Arial"/>
          <w:sz w:val="24"/>
          <w:szCs w:val="24"/>
        </w:rPr>
      </w:pPr>
      <w:r w:rsidRPr="005358FD">
        <w:rPr>
          <w:rFonts w:ascii="Arial" w:eastAsia="Arial" w:hAnsi="Arial" w:cs="Arial"/>
          <w:sz w:val="24"/>
          <w:szCs w:val="24"/>
        </w:rPr>
        <w:t>Reflexionar sobre el sentido de la vida, el sufrimiento, la muerte, la esperanza y la trascendencia.</w:t>
      </w:r>
    </w:p>
    <w:p w14:paraId="237EBA2E" w14:textId="77777777" w:rsidR="008637A4" w:rsidRPr="005358FD" w:rsidRDefault="008637A4" w:rsidP="005358FD">
      <w:pPr>
        <w:numPr>
          <w:ilvl w:val="0"/>
          <w:numId w:val="27"/>
        </w:numPr>
        <w:spacing w:line="240" w:lineRule="auto"/>
        <w:jc w:val="both"/>
        <w:rPr>
          <w:rFonts w:ascii="Arial" w:eastAsia="Arial" w:hAnsi="Arial" w:cs="Arial"/>
          <w:sz w:val="24"/>
          <w:szCs w:val="24"/>
        </w:rPr>
      </w:pPr>
      <w:r w:rsidRPr="005358FD">
        <w:rPr>
          <w:rFonts w:ascii="Arial" w:eastAsia="Arial" w:hAnsi="Arial" w:cs="Arial"/>
          <w:sz w:val="24"/>
          <w:szCs w:val="24"/>
        </w:rPr>
        <w:t>Comprender el papel de la religión en la construcción de un proyecto de vida con sentido ético y espiritual.</w:t>
      </w:r>
    </w:p>
    <w:p w14:paraId="4FB938CC" w14:textId="77777777" w:rsidR="008637A4" w:rsidRPr="005358FD" w:rsidRDefault="008637A4" w:rsidP="005358FD">
      <w:pPr>
        <w:numPr>
          <w:ilvl w:val="0"/>
          <w:numId w:val="27"/>
        </w:numPr>
        <w:spacing w:line="240" w:lineRule="auto"/>
        <w:jc w:val="both"/>
        <w:rPr>
          <w:rFonts w:ascii="Arial" w:eastAsia="Arial" w:hAnsi="Arial" w:cs="Arial"/>
          <w:sz w:val="24"/>
          <w:szCs w:val="24"/>
        </w:rPr>
      </w:pPr>
      <w:r w:rsidRPr="005358FD">
        <w:rPr>
          <w:rFonts w:ascii="Arial" w:eastAsia="Arial" w:hAnsi="Arial" w:cs="Arial"/>
          <w:sz w:val="24"/>
          <w:szCs w:val="24"/>
        </w:rPr>
        <w:t>Promover una actitud crítica, propositiva y respetuosa frente a las diferentes expresiones religiosas.</w:t>
      </w:r>
    </w:p>
    <w:p w14:paraId="0FC4CBE5" w14:textId="77777777" w:rsidR="008637A4" w:rsidRPr="005358FD" w:rsidRDefault="008637A4" w:rsidP="005358FD">
      <w:pPr>
        <w:numPr>
          <w:ilvl w:val="0"/>
          <w:numId w:val="27"/>
        </w:numPr>
        <w:spacing w:line="240" w:lineRule="auto"/>
        <w:jc w:val="both"/>
        <w:rPr>
          <w:rFonts w:ascii="Arial" w:eastAsia="Arial" w:hAnsi="Arial" w:cs="Arial"/>
          <w:sz w:val="24"/>
          <w:szCs w:val="24"/>
        </w:rPr>
      </w:pPr>
      <w:r w:rsidRPr="005358FD">
        <w:rPr>
          <w:rFonts w:ascii="Arial" w:eastAsia="Arial" w:hAnsi="Arial" w:cs="Arial"/>
          <w:sz w:val="24"/>
          <w:szCs w:val="24"/>
        </w:rPr>
        <w:t>Asumir un compromiso personal y social con la transformación de su entorno desde los valores del Evangelio y los derechos humanos.</w:t>
      </w:r>
    </w:p>
    <w:p w14:paraId="5B34302F" w14:textId="77777777" w:rsidR="008637A4" w:rsidRPr="005358FD" w:rsidRDefault="008637A4" w:rsidP="005358FD">
      <w:pPr>
        <w:spacing w:line="240" w:lineRule="auto"/>
        <w:ind w:left="466"/>
        <w:jc w:val="both"/>
        <w:rPr>
          <w:rFonts w:ascii="Arial" w:eastAsia="Arial" w:hAnsi="Arial" w:cs="Arial"/>
          <w:sz w:val="24"/>
          <w:szCs w:val="24"/>
        </w:rPr>
      </w:pPr>
    </w:p>
    <w:p w14:paraId="6D382D6C" w14:textId="77777777" w:rsidR="00FF38B8" w:rsidRPr="005358FD" w:rsidRDefault="00FF38B8" w:rsidP="005358FD">
      <w:pPr>
        <w:pStyle w:val="Prrafodelista"/>
        <w:numPr>
          <w:ilvl w:val="0"/>
          <w:numId w:val="7"/>
        </w:numPr>
        <w:spacing w:before="29" w:after="0" w:line="240" w:lineRule="auto"/>
        <w:jc w:val="both"/>
        <w:rPr>
          <w:rFonts w:ascii="Arial" w:eastAsia="Arial" w:hAnsi="Arial" w:cs="Arial"/>
          <w:b/>
          <w:bCs/>
          <w:sz w:val="24"/>
          <w:szCs w:val="24"/>
        </w:rPr>
      </w:pPr>
      <w:r w:rsidRPr="005358FD">
        <w:rPr>
          <w:rFonts w:ascii="Arial" w:eastAsia="Arial" w:hAnsi="Arial" w:cs="Arial"/>
          <w:b/>
          <w:bCs/>
          <w:sz w:val="24"/>
          <w:szCs w:val="24"/>
        </w:rPr>
        <w:t>MA</w:t>
      </w:r>
      <w:r w:rsidRPr="005358FD">
        <w:rPr>
          <w:rFonts w:ascii="Arial" w:eastAsia="Arial" w:hAnsi="Arial" w:cs="Arial"/>
          <w:b/>
          <w:bCs/>
          <w:spacing w:val="-1"/>
          <w:sz w:val="24"/>
          <w:szCs w:val="24"/>
        </w:rPr>
        <w:t>RC</w:t>
      </w:r>
      <w:r w:rsidRPr="005358FD">
        <w:rPr>
          <w:rFonts w:ascii="Arial" w:eastAsia="Arial" w:hAnsi="Arial" w:cs="Arial"/>
          <w:b/>
          <w:bCs/>
          <w:sz w:val="24"/>
          <w:szCs w:val="24"/>
        </w:rPr>
        <w:t>O</w:t>
      </w:r>
      <w:r w:rsidRPr="005358FD">
        <w:rPr>
          <w:rFonts w:ascii="Arial" w:eastAsia="Arial" w:hAnsi="Arial" w:cs="Arial"/>
          <w:b/>
          <w:bCs/>
          <w:spacing w:val="2"/>
          <w:sz w:val="24"/>
          <w:szCs w:val="24"/>
        </w:rPr>
        <w:t xml:space="preserve"> </w:t>
      </w:r>
      <w:r w:rsidRPr="005358FD">
        <w:rPr>
          <w:rFonts w:ascii="Arial" w:eastAsia="Arial" w:hAnsi="Arial" w:cs="Arial"/>
          <w:b/>
          <w:bCs/>
          <w:spacing w:val="-1"/>
          <w:sz w:val="24"/>
          <w:szCs w:val="24"/>
        </w:rPr>
        <w:t>L</w:t>
      </w:r>
      <w:r w:rsidRPr="005358FD">
        <w:rPr>
          <w:rFonts w:ascii="Arial" w:eastAsia="Arial" w:hAnsi="Arial" w:cs="Arial"/>
          <w:b/>
          <w:bCs/>
          <w:sz w:val="24"/>
          <w:szCs w:val="24"/>
        </w:rPr>
        <w:t>E</w:t>
      </w:r>
      <w:r w:rsidRPr="005358FD">
        <w:rPr>
          <w:rFonts w:ascii="Arial" w:eastAsia="Arial" w:hAnsi="Arial" w:cs="Arial"/>
          <w:b/>
          <w:bCs/>
          <w:spacing w:val="1"/>
          <w:sz w:val="24"/>
          <w:szCs w:val="24"/>
        </w:rPr>
        <w:t>G</w:t>
      </w:r>
      <w:r w:rsidRPr="005358FD">
        <w:rPr>
          <w:rFonts w:ascii="Arial" w:eastAsia="Arial" w:hAnsi="Arial" w:cs="Arial"/>
          <w:b/>
          <w:bCs/>
          <w:sz w:val="24"/>
          <w:szCs w:val="24"/>
        </w:rPr>
        <w:t>AL</w:t>
      </w:r>
    </w:p>
    <w:p w14:paraId="1F3381C5" w14:textId="77777777" w:rsidR="00FF38B8" w:rsidRPr="005358FD" w:rsidRDefault="00FF38B8" w:rsidP="005358FD">
      <w:pPr>
        <w:pStyle w:val="Prrafodelista"/>
        <w:spacing w:before="29" w:line="240" w:lineRule="auto"/>
        <w:jc w:val="both"/>
        <w:rPr>
          <w:rFonts w:ascii="Arial" w:eastAsia="Arial" w:hAnsi="Arial" w:cs="Arial"/>
          <w:sz w:val="24"/>
          <w:szCs w:val="24"/>
        </w:rPr>
      </w:pPr>
    </w:p>
    <w:p w14:paraId="06204C4A" w14:textId="77777777" w:rsidR="00FF38B8" w:rsidRPr="005358FD" w:rsidRDefault="00FF38B8" w:rsidP="005358FD">
      <w:pPr>
        <w:spacing w:line="240" w:lineRule="auto"/>
        <w:ind w:left="461"/>
        <w:jc w:val="both"/>
        <w:rPr>
          <w:rFonts w:ascii="Arial" w:eastAsia="Arial" w:hAnsi="Arial" w:cs="Arial"/>
          <w:b/>
          <w:bCs/>
          <w:sz w:val="24"/>
          <w:szCs w:val="24"/>
        </w:rPr>
      </w:pPr>
      <w:r w:rsidRPr="005358FD">
        <w:rPr>
          <w:rFonts w:ascii="Arial" w:eastAsia="Arial" w:hAnsi="Arial" w:cs="Arial"/>
          <w:b/>
          <w:bCs/>
          <w:sz w:val="24"/>
          <w:szCs w:val="24"/>
        </w:rPr>
        <w:t xml:space="preserve">•   </w:t>
      </w:r>
      <w:r w:rsidRPr="005358FD">
        <w:rPr>
          <w:rFonts w:ascii="Arial" w:eastAsia="Arial" w:hAnsi="Arial" w:cs="Arial"/>
          <w:b/>
          <w:bCs/>
          <w:spacing w:val="10"/>
          <w:sz w:val="24"/>
          <w:szCs w:val="24"/>
        </w:rPr>
        <w:t xml:space="preserve"> </w:t>
      </w:r>
      <w:r w:rsidRPr="005358FD">
        <w:rPr>
          <w:rFonts w:ascii="Arial" w:eastAsia="Arial" w:hAnsi="Arial" w:cs="Arial"/>
          <w:b/>
          <w:bCs/>
          <w:spacing w:val="-1"/>
          <w:sz w:val="24"/>
          <w:szCs w:val="24"/>
        </w:rPr>
        <w:t>Con</w:t>
      </w:r>
      <w:r w:rsidRPr="005358FD">
        <w:rPr>
          <w:rFonts w:ascii="Arial" w:eastAsia="Arial" w:hAnsi="Arial" w:cs="Arial"/>
          <w:b/>
          <w:bCs/>
          <w:sz w:val="24"/>
          <w:szCs w:val="24"/>
        </w:rPr>
        <w:t>s</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i</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u</w:t>
      </w:r>
      <w:r w:rsidRPr="005358FD">
        <w:rPr>
          <w:rFonts w:ascii="Arial" w:eastAsia="Arial" w:hAnsi="Arial" w:cs="Arial"/>
          <w:b/>
          <w:bCs/>
          <w:sz w:val="24"/>
          <w:szCs w:val="24"/>
        </w:rPr>
        <w:t>c</w:t>
      </w:r>
      <w:r w:rsidRPr="005358FD">
        <w:rPr>
          <w:rFonts w:ascii="Arial" w:eastAsia="Arial" w:hAnsi="Arial" w:cs="Arial"/>
          <w:b/>
          <w:bCs/>
          <w:spacing w:val="2"/>
          <w:sz w:val="24"/>
          <w:szCs w:val="24"/>
        </w:rPr>
        <w:t>i</w:t>
      </w:r>
      <w:r w:rsidRPr="005358FD">
        <w:rPr>
          <w:rFonts w:ascii="Arial" w:eastAsia="Arial" w:hAnsi="Arial" w:cs="Arial"/>
          <w:b/>
          <w:bCs/>
          <w:spacing w:val="-1"/>
          <w:sz w:val="24"/>
          <w:szCs w:val="24"/>
        </w:rPr>
        <w:t>ó</w:t>
      </w:r>
      <w:r w:rsidRPr="005358FD">
        <w:rPr>
          <w:rFonts w:ascii="Arial" w:eastAsia="Arial" w:hAnsi="Arial" w:cs="Arial"/>
          <w:b/>
          <w:bCs/>
          <w:sz w:val="24"/>
          <w:szCs w:val="24"/>
        </w:rPr>
        <w:t xml:space="preserve">n </w:t>
      </w:r>
      <w:r w:rsidRPr="005358FD">
        <w:rPr>
          <w:rFonts w:ascii="Arial" w:eastAsia="Arial" w:hAnsi="Arial" w:cs="Arial"/>
          <w:b/>
          <w:bCs/>
          <w:spacing w:val="2"/>
          <w:sz w:val="24"/>
          <w:szCs w:val="24"/>
        </w:rPr>
        <w:t>p</w:t>
      </w:r>
      <w:r w:rsidRPr="005358FD">
        <w:rPr>
          <w:rFonts w:ascii="Arial" w:eastAsia="Arial" w:hAnsi="Arial" w:cs="Arial"/>
          <w:b/>
          <w:bCs/>
          <w:spacing w:val="-1"/>
          <w:sz w:val="24"/>
          <w:szCs w:val="24"/>
        </w:rPr>
        <w:t>ol</w:t>
      </w:r>
      <w:r w:rsidRPr="005358FD">
        <w:rPr>
          <w:rFonts w:ascii="Arial" w:eastAsia="Arial" w:hAnsi="Arial" w:cs="Arial"/>
          <w:b/>
          <w:bCs/>
          <w:spacing w:val="1"/>
          <w:sz w:val="24"/>
          <w:szCs w:val="24"/>
        </w:rPr>
        <w:t>ít</w:t>
      </w:r>
      <w:r w:rsidRPr="005358FD">
        <w:rPr>
          <w:rFonts w:ascii="Arial" w:eastAsia="Arial" w:hAnsi="Arial" w:cs="Arial"/>
          <w:b/>
          <w:bCs/>
          <w:spacing w:val="-1"/>
          <w:sz w:val="24"/>
          <w:szCs w:val="24"/>
        </w:rPr>
        <w:t>i</w:t>
      </w:r>
      <w:r w:rsidRPr="005358FD">
        <w:rPr>
          <w:rFonts w:ascii="Arial" w:eastAsia="Arial" w:hAnsi="Arial" w:cs="Arial"/>
          <w:b/>
          <w:bCs/>
          <w:sz w:val="24"/>
          <w:szCs w:val="24"/>
        </w:rPr>
        <w:t xml:space="preserve">ca </w:t>
      </w:r>
      <w:r w:rsidRPr="005358FD">
        <w:rPr>
          <w:rFonts w:ascii="Arial" w:eastAsia="Arial" w:hAnsi="Arial" w:cs="Arial"/>
          <w:b/>
          <w:bCs/>
          <w:spacing w:val="-1"/>
          <w:sz w:val="24"/>
          <w:szCs w:val="24"/>
        </w:rPr>
        <w:t>d</w:t>
      </w:r>
      <w:r w:rsidRPr="005358FD">
        <w:rPr>
          <w:rFonts w:ascii="Arial" w:eastAsia="Arial" w:hAnsi="Arial" w:cs="Arial"/>
          <w:b/>
          <w:bCs/>
          <w:sz w:val="24"/>
          <w:szCs w:val="24"/>
        </w:rPr>
        <w:t xml:space="preserve">e </w:t>
      </w:r>
      <w:r w:rsidRPr="005358FD">
        <w:rPr>
          <w:rFonts w:ascii="Arial" w:eastAsia="Arial" w:hAnsi="Arial" w:cs="Arial"/>
          <w:b/>
          <w:bCs/>
          <w:spacing w:val="2"/>
          <w:sz w:val="24"/>
          <w:szCs w:val="24"/>
        </w:rPr>
        <w:t>C</w:t>
      </w:r>
      <w:r w:rsidRPr="005358FD">
        <w:rPr>
          <w:rFonts w:ascii="Arial" w:eastAsia="Arial" w:hAnsi="Arial" w:cs="Arial"/>
          <w:b/>
          <w:bCs/>
          <w:spacing w:val="-1"/>
          <w:sz w:val="24"/>
          <w:szCs w:val="24"/>
        </w:rPr>
        <w:t>olo</w:t>
      </w:r>
      <w:r w:rsidRPr="005358FD">
        <w:rPr>
          <w:rFonts w:ascii="Arial" w:eastAsia="Arial" w:hAnsi="Arial" w:cs="Arial"/>
          <w:b/>
          <w:bCs/>
          <w:spacing w:val="4"/>
          <w:sz w:val="24"/>
          <w:szCs w:val="24"/>
        </w:rPr>
        <w:t>m</w:t>
      </w:r>
      <w:r w:rsidRPr="005358FD">
        <w:rPr>
          <w:rFonts w:ascii="Arial" w:eastAsia="Arial" w:hAnsi="Arial" w:cs="Arial"/>
          <w:b/>
          <w:bCs/>
          <w:spacing w:val="-1"/>
          <w:sz w:val="24"/>
          <w:szCs w:val="24"/>
        </w:rPr>
        <w:t>bi</w:t>
      </w:r>
      <w:r w:rsidRPr="005358FD">
        <w:rPr>
          <w:rFonts w:ascii="Arial" w:eastAsia="Arial" w:hAnsi="Arial" w:cs="Arial"/>
          <w:b/>
          <w:bCs/>
          <w:sz w:val="24"/>
          <w:szCs w:val="24"/>
        </w:rPr>
        <w:t>a</w:t>
      </w:r>
    </w:p>
    <w:p w14:paraId="53F982B3" w14:textId="77777777" w:rsidR="00FF38B8" w:rsidRPr="005358FD" w:rsidRDefault="00FF38B8"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 Artículo 68: Los padres tienen derecho a escoger el tipo de educación para sus hijos. La enseñanza religiosa es parte de la formación en los establecimientos oficiales y privados, respetando la libertad de cultos.</w:t>
      </w:r>
    </w:p>
    <w:p w14:paraId="7F7C133F" w14:textId="77777777" w:rsidR="00FF38B8" w:rsidRPr="005358FD" w:rsidRDefault="00FF38B8"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 Artículo 19: Reconoce la libertad de cultos, lo que implica que ninguna religión puede ser impuesta, y que la enseñanza religiosa debe respetar esta pluralidad.</w:t>
      </w:r>
    </w:p>
    <w:p w14:paraId="255588C7" w14:textId="77777777" w:rsidR="00FF38B8" w:rsidRPr="005358FD" w:rsidRDefault="00FF38B8" w:rsidP="005358FD">
      <w:pPr>
        <w:spacing w:line="240" w:lineRule="auto"/>
        <w:ind w:left="461"/>
        <w:jc w:val="both"/>
        <w:rPr>
          <w:rFonts w:ascii="Arial" w:eastAsia="Arial" w:hAnsi="Arial" w:cs="Arial"/>
          <w:b/>
          <w:bCs/>
          <w:sz w:val="24"/>
          <w:szCs w:val="24"/>
        </w:rPr>
      </w:pPr>
      <w:r w:rsidRPr="005358FD">
        <w:rPr>
          <w:rFonts w:ascii="Arial" w:eastAsia="Arial" w:hAnsi="Arial" w:cs="Arial"/>
          <w:b/>
          <w:bCs/>
          <w:sz w:val="24"/>
          <w:szCs w:val="24"/>
        </w:rPr>
        <w:t xml:space="preserve">•   </w:t>
      </w:r>
      <w:r w:rsidRPr="005358FD">
        <w:rPr>
          <w:rFonts w:ascii="Arial" w:eastAsia="Arial" w:hAnsi="Arial" w:cs="Arial"/>
          <w:b/>
          <w:bCs/>
          <w:spacing w:val="10"/>
          <w:sz w:val="24"/>
          <w:szCs w:val="24"/>
        </w:rPr>
        <w:t xml:space="preserve"> </w:t>
      </w:r>
      <w:r w:rsidRPr="005358FD">
        <w:rPr>
          <w:rFonts w:ascii="Arial" w:eastAsia="Arial" w:hAnsi="Arial" w:cs="Arial"/>
          <w:b/>
          <w:bCs/>
          <w:spacing w:val="-1"/>
          <w:sz w:val="24"/>
          <w:szCs w:val="24"/>
        </w:rPr>
        <w:t>Le</w:t>
      </w:r>
      <w:r w:rsidRPr="005358FD">
        <w:rPr>
          <w:rFonts w:ascii="Arial" w:eastAsia="Arial" w:hAnsi="Arial" w:cs="Arial"/>
          <w:b/>
          <w:bCs/>
          <w:sz w:val="24"/>
          <w:szCs w:val="24"/>
        </w:rPr>
        <w:t>y</w:t>
      </w:r>
      <w:r w:rsidRPr="005358FD">
        <w:rPr>
          <w:rFonts w:ascii="Arial" w:eastAsia="Arial" w:hAnsi="Arial" w:cs="Arial"/>
          <w:b/>
          <w:bCs/>
          <w:spacing w:val="1"/>
          <w:sz w:val="24"/>
          <w:szCs w:val="24"/>
        </w:rPr>
        <w:t xml:space="preserve"> </w:t>
      </w:r>
      <w:r w:rsidRPr="005358FD">
        <w:rPr>
          <w:rFonts w:ascii="Arial" w:eastAsia="Arial" w:hAnsi="Arial" w:cs="Arial"/>
          <w:b/>
          <w:bCs/>
          <w:spacing w:val="-1"/>
          <w:sz w:val="24"/>
          <w:szCs w:val="24"/>
        </w:rPr>
        <w:t>g</w:t>
      </w:r>
      <w:r w:rsidRPr="005358FD">
        <w:rPr>
          <w:rFonts w:ascii="Arial" w:eastAsia="Arial" w:hAnsi="Arial" w:cs="Arial"/>
          <w:b/>
          <w:bCs/>
          <w:spacing w:val="2"/>
          <w:sz w:val="24"/>
          <w:szCs w:val="24"/>
        </w:rPr>
        <w:t>e</w:t>
      </w:r>
      <w:r w:rsidRPr="005358FD">
        <w:rPr>
          <w:rFonts w:ascii="Arial" w:eastAsia="Arial" w:hAnsi="Arial" w:cs="Arial"/>
          <w:b/>
          <w:bCs/>
          <w:spacing w:val="-1"/>
          <w:sz w:val="24"/>
          <w:szCs w:val="24"/>
        </w:rPr>
        <w:t>ne</w:t>
      </w:r>
      <w:r w:rsidRPr="005358FD">
        <w:rPr>
          <w:rFonts w:ascii="Arial" w:eastAsia="Arial" w:hAnsi="Arial" w:cs="Arial"/>
          <w:b/>
          <w:bCs/>
          <w:sz w:val="24"/>
          <w:szCs w:val="24"/>
        </w:rPr>
        <w:t>r</w:t>
      </w:r>
      <w:r w:rsidRPr="005358FD">
        <w:rPr>
          <w:rFonts w:ascii="Arial" w:eastAsia="Arial" w:hAnsi="Arial" w:cs="Arial"/>
          <w:b/>
          <w:bCs/>
          <w:spacing w:val="2"/>
          <w:sz w:val="24"/>
          <w:szCs w:val="24"/>
        </w:rPr>
        <w:t>a</w:t>
      </w:r>
      <w:r w:rsidRPr="005358FD">
        <w:rPr>
          <w:rFonts w:ascii="Arial" w:eastAsia="Arial" w:hAnsi="Arial" w:cs="Arial"/>
          <w:b/>
          <w:bCs/>
          <w:sz w:val="24"/>
          <w:szCs w:val="24"/>
        </w:rPr>
        <w:t xml:space="preserve">l </w:t>
      </w:r>
      <w:r w:rsidRPr="005358FD">
        <w:rPr>
          <w:rFonts w:ascii="Arial" w:eastAsia="Arial" w:hAnsi="Arial" w:cs="Arial"/>
          <w:b/>
          <w:bCs/>
          <w:spacing w:val="-1"/>
          <w:sz w:val="24"/>
          <w:szCs w:val="24"/>
        </w:rPr>
        <w:t>d</w:t>
      </w:r>
      <w:r w:rsidRPr="005358FD">
        <w:rPr>
          <w:rFonts w:ascii="Arial" w:eastAsia="Arial" w:hAnsi="Arial" w:cs="Arial"/>
          <w:b/>
          <w:bCs/>
          <w:sz w:val="24"/>
          <w:szCs w:val="24"/>
        </w:rPr>
        <w:t>e E</w:t>
      </w:r>
      <w:r w:rsidRPr="005358FD">
        <w:rPr>
          <w:rFonts w:ascii="Arial" w:eastAsia="Arial" w:hAnsi="Arial" w:cs="Arial"/>
          <w:b/>
          <w:bCs/>
          <w:spacing w:val="-1"/>
          <w:sz w:val="24"/>
          <w:szCs w:val="24"/>
        </w:rPr>
        <w:t>du</w:t>
      </w:r>
      <w:r w:rsidRPr="005358FD">
        <w:rPr>
          <w:rFonts w:ascii="Arial" w:eastAsia="Arial" w:hAnsi="Arial" w:cs="Arial"/>
          <w:b/>
          <w:bCs/>
          <w:spacing w:val="4"/>
          <w:sz w:val="24"/>
          <w:szCs w:val="24"/>
        </w:rPr>
        <w:t>c</w:t>
      </w:r>
      <w:r w:rsidRPr="005358FD">
        <w:rPr>
          <w:rFonts w:ascii="Arial" w:eastAsia="Arial" w:hAnsi="Arial" w:cs="Arial"/>
          <w:b/>
          <w:bCs/>
          <w:spacing w:val="-1"/>
          <w:sz w:val="24"/>
          <w:szCs w:val="24"/>
        </w:rPr>
        <w:t>a</w:t>
      </w:r>
      <w:r w:rsidRPr="005358FD">
        <w:rPr>
          <w:rFonts w:ascii="Arial" w:eastAsia="Arial" w:hAnsi="Arial" w:cs="Arial"/>
          <w:b/>
          <w:bCs/>
          <w:sz w:val="24"/>
          <w:szCs w:val="24"/>
        </w:rPr>
        <w:t>c</w:t>
      </w:r>
      <w:r w:rsidRPr="005358FD">
        <w:rPr>
          <w:rFonts w:ascii="Arial" w:eastAsia="Arial" w:hAnsi="Arial" w:cs="Arial"/>
          <w:b/>
          <w:bCs/>
          <w:spacing w:val="-1"/>
          <w:sz w:val="24"/>
          <w:szCs w:val="24"/>
        </w:rPr>
        <w:t>i</w:t>
      </w:r>
      <w:r w:rsidRPr="005358FD">
        <w:rPr>
          <w:rFonts w:ascii="Arial" w:eastAsia="Arial" w:hAnsi="Arial" w:cs="Arial"/>
          <w:b/>
          <w:bCs/>
          <w:spacing w:val="2"/>
          <w:sz w:val="24"/>
          <w:szCs w:val="24"/>
        </w:rPr>
        <w:t>ó</w:t>
      </w:r>
      <w:r w:rsidRPr="005358FD">
        <w:rPr>
          <w:rFonts w:ascii="Arial" w:eastAsia="Arial" w:hAnsi="Arial" w:cs="Arial"/>
          <w:b/>
          <w:bCs/>
          <w:sz w:val="24"/>
          <w:szCs w:val="24"/>
        </w:rPr>
        <w:t>n</w:t>
      </w:r>
    </w:p>
    <w:p w14:paraId="3AECA212" w14:textId="77777777" w:rsidR="00FF38B8" w:rsidRPr="005358FD" w:rsidRDefault="00FF38B8"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lastRenderedPageBreak/>
        <w:t>• Artículo 23: Incluye la educación religiosa como una de las áreas obligatorias en todos los niveles de la educación básica.</w:t>
      </w:r>
    </w:p>
    <w:p w14:paraId="11DAA0D7" w14:textId="77777777" w:rsidR="00FF38B8" w:rsidRPr="005358FD" w:rsidRDefault="00FF38B8"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 Artículo 27: La enseñanza religiosa se imparte con sujeción a la Constitución y respetando la libertad de cultos. Será de obligatoria oferta por parte de las instituciones, pero de matrícula voluntaria para los estudiantes. Cada confesión religiosa puede organizar los contenidos de su formación en coordinación con el Ministerio de Educación.</w:t>
      </w:r>
    </w:p>
    <w:p w14:paraId="71520DFB" w14:textId="77777777" w:rsidR="00FF38B8" w:rsidRPr="005358FD" w:rsidRDefault="00FF38B8" w:rsidP="005358FD">
      <w:pPr>
        <w:spacing w:line="240" w:lineRule="auto"/>
        <w:ind w:left="461"/>
        <w:jc w:val="both"/>
        <w:rPr>
          <w:rFonts w:ascii="Arial" w:eastAsia="Arial" w:hAnsi="Arial" w:cs="Arial"/>
          <w:b/>
          <w:bCs/>
          <w:sz w:val="24"/>
          <w:szCs w:val="24"/>
        </w:rPr>
      </w:pPr>
      <w:r w:rsidRPr="005358FD">
        <w:rPr>
          <w:rFonts w:ascii="Arial" w:eastAsia="Arial" w:hAnsi="Arial" w:cs="Arial"/>
          <w:b/>
          <w:bCs/>
          <w:sz w:val="24"/>
          <w:szCs w:val="24"/>
        </w:rPr>
        <w:t xml:space="preserve">•   </w:t>
      </w:r>
      <w:r w:rsidRPr="005358FD">
        <w:rPr>
          <w:rFonts w:ascii="Arial" w:eastAsia="Arial" w:hAnsi="Arial" w:cs="Arial"/>
          <w:b/>
          <w:bCs/>
          <w:spacing w:val="10"/>
          <w:sz w:val="24"/>
          <w:szCs w:val="24"/>
        </w:rPr>
        <w:t xml:space="preserve"> </w:t>
      </w:r>
      <w:r w:rsidRPr="005358FD">
        <w:rPr>
          <w:rFonts w:ascii="Arial" w:eastAsia="Arial" w:hAnsi="Arial" w:cs="Arial"/>
          <w:b/>
          <w:bCs/>
          <w:spacing w:val="1"/>
          <w:sz w:val="24"/>
          <w:szCs w:val="24"/>
        </w:rPr>
        <w:t>Ot</w:t>
      </w:r>
      <w:r w:rsidRPr="005358FD">
        <w:rPr>
          <w:rFonts w:ascii="Arial" w:eastAsia="Arial" w:hAnsi="Arial" w:cs="Arial"/>
          <w:b/>
          <w:bCs/>
          <w:sz w:val="24"/>
          <w:szCs w:val="24"/>
        </w:rPr>
        <w:t>r</w:t>
      </w:r>
      <w:r w:rsidRPr="005358FD">
        <w:rPr>
          <w:rFonts w:ascii="Arial" w:eastAsia="Arial" w:hAnsi="Arial" w:cs="Arial"/>
          <w:b/>
          <w:bCs/>
          <w:spacing w:val="-1"/>
          <w:sz w:val="24"/>
          <w:szCs w:val="24"/>
        </w:rPr>
        <w:t>a</w:t>
      </w:r>
      <w:r w:rsidRPr="005358FD">
        <w:rPr>
          <w:rFonts w:ascii="Arial" w:eastAsia="Arial" w:hAnsi="Arial" w:cs="Arial"/>
          <w:b/>
          <w:bCs/>
          <w:sz w:val="24"/>
          <w:szCs w:val="24"/>
        </w:rPr>
        <w:t>s</w:t>
      </w:r>
      <w:r w:rsidRPr="005358FD">
        <w:rPr>
          <w:rFonts w:ascii="Arial" w:eastAsia="Arial" w:hAnsi="Arial" w:cs="Arial"/>
          <w:b/>
          <w:bCs/>
          <w:spacing w:val="1"/>
          <w:sz w:val="24"/>
          <w:szCs w:val="24"/>
        </w:rPr>
        <w:t xml:space="preserve"> </w:t>
      </w:r>
      <w:r w:rsidRPr="005358FD">
        <w:rPr>
          <w:rFonts w:ascii="Arial" w:eastAsia="Arial" w:hAnsi="Arial" w:cs="Arial"/>
          <w:b/>
          <w:bCs/>
          <w:spacing w:val="-1"/>
          <w:sz w:val="24"/>
          <w:szCs w:val="24"/>
        </w:rPr>
        <w:t>no</w:t>
      </w:r>
      <w:r w:rsidRPr="005358FD">
        <w:rPr>
          <w:rFonts w:ascii="Arial" w:eastAsia="Arial" w:hAnsi="Arial" w:cs="Arial"/>
          <w:b/>
          <w:bCs/>
          <w:sz w:val="24"/>
          <w:szCs w:val="24"/>
        </w:rPr>
        <w:t>rm</w:t>
      </w:r>
      <w:r w:rsidRPr="005358FD">
        <w:rPr>
          <w:rFonts w:ascii="Arial" w:eastAsia="Arial" w:hAnsi="Arial" w:cs="Arial"/>
          <w:b/>
          <w:bCs/>
          <w:spacing w:val="-1"/>
          <w:sz w:val="24"/>
          <w:szCs w:val="24"/>
        </w:rPr>
        <w:t>a</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i</w:t>
      </w:r>
      <w:r w:rsidRPr="005358FD">
        <w:rPr>
          <w:rFonts w:ascii="Arial" w:eastAsia="Arial" w:hAnsi="Arial" w:cs="Arial"/>
          <w:b/>
          <w:bCs/>
          <w:sz w:val="24"/>
          <w:szCs w:val="24"/>
        </w:rPr>
        <w:t>v</w:t>
      </w:r>
      <w:r w:rsidRPr="005358FD">
        <w:rPr>
          <w:rFonts w:ascii="Arial" w:eastAsia="Arial" w:hAnsi="Arial" w:cs="Arial"/>
          <w:b/>
          <w:bCs/>
          <w:spacing w:val="-1"/>
          <w:sz w:val="24"/>
          <w:szCs w:val="24"/>
        </w:rPr>
        <w:t>id</w:t>
      </w:r>
      <w:r w:rsidRPr="005358FD">
        <w:rPr>
          <w:rFonts w:ascii="Arial" w:eastAsia="Arial" w:hAnsi="Arial" w:cs="Arial"/>
          <w:b/>
          <w:bCs/>
          <w:spacing w:val="2"/>
          <w:sz w:val="24"/>
          <w:szCs w:val="24"/>
        </w:rPr>
        <w:t>a</w:t>
      </w:r>
      <w:r w:rsidRPr="005358FD">
        <w:rPr>
          <w:rFonts w:ascii="Arial" w:eastAsia="Arial" w:hAnsi="Arial" w:cs="Arial"/>
          <w:b/>
          <w:bCs/>
          <w:spacing w:val="-1"/>
          <w:sz w:val="24"/>
          <w:szCs w:val="24"/>
        </w:rPr>
        <w:t>de</w:t>
      </w:r>
      <w:r w:rsidRPr="005358FD">
        <w:rPr>
          <w:rFonts w:ascii="Arial" w:eastAsia="Arial" w:hAnsi="Arial" w:cs="Arial"/>
          <w:b/>
          <w:bCs/>
          <w:sz w:val="24"/>
          <w:szCs w:val="24"/>
        </w:rPr>
        <w:t>s</w:t>
      </w:r>
      <w:r w:rsidRPr="005358FD">
        <w:rPr>
          <w:rFonts w:ascii="Arial" w:eastAsia="Arial" w:hAnsi="Arial" w:cs="Arial"/>
          <w:b/>
          <w:bCs/>
          <w:spacing w:val="1"/>
          <w:sz w:val="24"/>
          <w:szCs w:val="24"/>
        </w:rPr>
        <w:t xml:space="preserve"> </w:t>
      </w:r>
      <w:r w:rsidRPr="005358FD">
        <w:rPr>
          <w:rFonts w:ascii="Arial" w:eastAsia="Arial" w:hAnsi="Arial" w:cs="Arial"/>
          <w:b/>
          <w:bCs/>
          <w:sz w:val="24"/>
          <w:szCs w:val="24"/>
        </w:rPr>
        <w:t>v</w:t>
      </w:r>
      <w:r w:rsidRPr="005358FD">
        <w:rPr>
          <w:rFonts w:ascii="Arial" w:eastAsia="Arial" w:hAnsi="Arial" w:cs="Arial"/>
          <w:b/>
          <w:bCs/>
          <w:spacing w:val="2"/>
          <w:sz w:val="24"/>
          <w:szCs w:val="24"/>
        </w:rPr>
        <w:t>i</w:t>
      </w:r>
      <w:r w:rsidRPr="005358FD">
        <w:rPr>
          <w:rFonts w:ascii="Arial" w:eastAsia="Arial" w:hAnsi="Arial" w:cs="Arial"/>
          <w:b/>
          <w:bCs/>
          <w:spacing w:val="-1"/>
          <w:sz w:val="24"/>
          <w:szCs w:val="24"/>
        </w:rPr>
        <w:t>gen</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e</w:t>
      </w:r>
      <w:r w:rsidRPr="005358FD">
        <w:rPr>
          <w:rFonts w:ascii="Arial" w:eastAsia="Arial" w:hAnsi="Arial" w:cs="Arial"/>
          <w:b/>
          <w:bCs/>
          <w:sz w:val="24"/>
          <w:szCs w:val="24"/>
        </w:rPr>
        <w:t>s</w:t>
      </w:r>
    </w:p>
    <w:p w14:paraId="3D9B9F44" w14:textId="77777777" w:rsidR="00FF38B8" w:rsidRPr="005358FD" w:rsidRDefault="00FF38B8" w:rsidP="005358FD">
      <w:pPr>
        <w:pStyle w:val="Prrafodelista"/>
        <w:spacing w:before="4" w:line="240" w:lineRule="auto"/>
        <w:jc w:val="both"/>
        <w:rPr>
          <w:rFonts w:ascii="Arial" w:hAnsi="Arial" w:cs="Arial"/>
          <w:sz w:val="24"/>
          <w:szCs w:val="24"/>
        </w:rPr>
      </w:pPr>
      <w:r w:rsidRPr="005358FD">
        <w:rPr>
          <w:rFonts w:ascii="Arial" w:hAnsi="Arial" w:cs="Arial"/>
          <w:sz w:val="24"/>
          <w:szCs w:val="24"/>
        </w:rPr>
        <w:t>Decreto 1860 de 1994</w:t>
      </w:r>
    </w:p>
    <w:p w14:paraId="1639BAF6" w14:textId="77777777" w:rsidR="00FF38B8" w:rsidRPr="005358FD" w:rsidRDefault="00FF38B8" w:rsidP="005358FD">
      <w:pPr>
        <w:pStyle w:val="Prrafodelista"/>
        <w:spacing w:before="4" w:line="240" w:lineRule="auto"/>
        <w:jc w:val="both"/>
        <w:rPr>
          <w:rFonts w:ascii="Arial" w:hAnsi="Arial" w:cs="Arial"/>
          <w:sz w:val="24"/>
          <w:szCs w:val="24"/>
        </w:rPr>
      </w:pPr>
    </w:p>
    <w:p w14:paraId="3FC63F3E"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Artículo 5: Reitera que la enseñanza religiosa hace parte del plan de estudios, con matrícula voluntaria. Señala que el área debe ser evaluada, aunque no tiene implicaciones para promoción ni repitencia.</w:t>
      </w:r>
    </w:p>
    <w:p w14:paraId="3374F921" w14:textId="77777777" w:rsidR="00FF38B8" w:rsidRPr="005358FD" w:rsidRDefault="00FF38B8" w:rsidP="005358FD">
      <w:pPr>
        <w:spacing w:before="4" w:line="240" w:lineRule="auto"/>
        <w:jc w:val="both"/>
        <w:rPr>
          <w:rFonts w:ascii="Arial" w:hAnsi="Arial" w:cs="Arial"/>
          <w:b/>
          <w:bCs/>
          <w:sz w:val="24"/>
          <w:szCs w:val="24"/>
        </w:rPr>
      </w:pPr>
      <w:r w:rsidRPr="005358FD">
        <w:rPr>
          <w:rFonts w:ascii="Arial" w:hAnsi="Arial" w:cs="Arial"/>
          <w:b/>
          <w:bCs/>
          <w:sz w:val="24"/>
          <w:szCs w:val="24"/>
        </w:rPr>
        <w:t>Concordato entre la Santa Sede y Colombia (1973) – Ley 20 de 1974</w:t>
      </w:r>
    </w:p>
    <w:p w14:paraId="29862508"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Artículo 19: Establece que se podrá impartir enseñanza religiosa católica en las escuelas públicas, respetando el derecho de objeción o exención por parte de los estudiantes no católicos.</w:t>
      </w:r>
    </w:p>
    <w:p w14:paraId="403A81E4" w14:textId="77777777" w:rsidR="00FF38B8" w:rsidRPr="005358FD" w:rsidRDefault="00FF38B8" w:rsidP="005358FD">
      <w:pPr>
        <w:spacing w:before="4" w:line="240" w:lineRule="auto"/>
        <w:jc w:val="both"/>
        <w:rPr>
          <w:rFonts w:ascii="Arial" w:hAnsi="Arial" w:cs="Arial"/>
          <w:b/>
          <w:bCs/>
          <w:sz w:val="24"/>
          <w:szCs w:val="24"/>
        </w:rPr>
      </w:pPr>
      <w:r w:rsidRPr="005358FD">
        <w:rPr>
          <w:rFonts w:ascii="Arial" w:hAnsi="Arial" w:cs="Arial"/>
          <w:b/>
          <w:bCs/>
          <w:sz w:val="24"/>
          <w:szCs w:val="24"/>
        </w:rPr>
        <w:t>Sentencias de la Corte Constitucional</w:t>
      </w:r>
    </w:p>
    <w:p w14:paraId="1F95E484"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Sentencia T-587 de 1998: Establece que la ERE no puede ser catequesis, sino que debe respetar la libertad religiosa y promover el pluralismo.</w:t>
      </w:r>
    </w:p>
    <w:p w14:paraId="546C69E1"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Sentencia C-177 de 2000: Reafirma la obligatoriedad de ofrecer la ERE en los colegios oficiales, pero garantiza que los estudiantes pueden decidir no asistir a estas clases.</w:t>
      </w:r>
    </w:p>
    <w:p w14:paraId="5E26B2FB"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Sentencia C-250 de 2012: Reitera que la ERE no puede estar orientada a la imposición doctrinal y debe garantizar una enseñanza pluralista.</w:t>
      </w:r>
    </w:p>
    <w:p w14:paraId="0DAD23A6"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xml:space="preserve"> </w:t>
      </w:r>
      <w:r w:rsidRPr="005358FD">
        <w:rPr>
          <w:rFonts w:ascii="Arial" w:hAnsi="Arial" w:cs="Arial"/>
          <w:b/>
          <w:bCs/>
          <w:sz w:val="24"/>
          <w:szCs w:val="24"/>
        </w:rPr>
        <w:t>Lineamientos y Estándares del MEN</w:t>
      </w:r>
    </w:p>
    <w:p w14:paraId="463D5053"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Decreto 1075 de 2015: Decreto Único Reglamentario del Sector Educación, regula el sistema educativo.</w:t>
      </w:r>
    </w:p>
    <w:p w14:paraId="393F62C2"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Decreto 1330 de 2019: Establece disposiciones sobre el régimen académico.</w:t>
      </w:r>
    </w:p>
    <w:p w14:paraId="4FBC87D0"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Resolución 2265 de 2023: Modifica aspectos del Decreto 1075 y contiene orientaciones curriculares.</w:t>
      </w:r>
    </w:p>
    <w:p w14:paraId="0EB32084"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Decreto 529 de 2024: Ajustes curriculares parciales dentro del Decreto Único.</w:t>
      </w:r>
    </w:p>
    <w:p w14:paraId="08F3154A"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Decreto 1174 de 2023: Establece medidas transitorias para la oferta educativa.</w:t>
      </w:r>
    </w:p>
    <w:p w14:paraId="7084673C" w14:textId="77777777" w:rsidR="00FF38B8" w:rsidRPr="005358FD" w:rsidRDefault="00FF38B8" w:rsidP="005358FD">
      <w:pPr>
        <w:spacing w:before="4" w:line="240" w:lineRule="auto"/>
        <w:jc w:val="both"/>
        <w:rPr>
          <w:rFonts w:ascii="Arial" w:hAnsi="Arial" w:cs="Arial"/>
          <w:sz w:val="24"/>
          <w:szCs w:val="24"/>
        </w:rPr>
      </w:pPr>
      <w:r w:rsidRPr="005358FD">
        <w:rPr>
          <w:rFonts w:ascii="Arial" w:hAnsi="Arial" w:cs="Arial"/>
          <w:sz w:val="24"/>
          <w:szCs w:val="24"/>
        </w:rPr>
        <w:t>• Lineamientos de Educación Religiosa: Basados en el Decreto 1290 de 2009 y estándares de la Conferencia Episcopal de Colombia, promueven un enfoque formativo, interconfesional y respetuoso del pluralismo.</w:t>
      </w:r>
    </w:p>
    <w:p w14:paraId="22796135" w14:textId="77777777" w:rsidR="00FF38B8" w:rsidRPr="005358FD" w:rsidRDefault="00FF38B8" w:rsidP="005358FD">
      <w:pPr>
        <w:spacing w:before="4" w:line="240" w:lineRule="auto"/>
        <w:jc w:val="both"/>
        <w:rPr>
          <w:rFonts w:ascii="Arial" w:hAnsi="Arial" w:cs="Arial"/>
          <w:b/>
          <w:bCs/>
          <w:sz w:val="24"/>
          <w:szCs w:val="24"/>
        </w:rPr>
      </w:pPr>
    </w:p>
    <w:p w14:paraId="25930433" w14:textId="77777777" w:rsidR="00FF38B8" w:rsidRPr="005358FD" w:rsidRDefault="00FF38B8" w:rsidP="005358FD">
      <w:pPr>
        <w:spacing w:line="240" w:lineRule="auto"/>
        <w:ind w:left="461"/>
        <w:jc w:val="both"/>
        <w:rPr>
          <w:rFonts w:ascii="Arial" w:eastAsia="Arial" w:hAnsi="Arial" w:cs="Arial"/>
          <w:b/>
          <w:bCs/>
          <w:sz w:val="24"/>
          <w:szCs w:val="24"/>
        </w:rPr>
      </w:pPr>
      <w:r w:rsidRPr="005358FD">
        <w:rPr>
          <w:rFonts w:ascii="Arial" w:eastAsia="Arial" w:hAnsi="Arial" w:cs="Arial"/>
          <w:b/>
          <w:bCs/>
          <w:spacing w:val="-1"/>
          <w:sz w:val="24"/>
          <w:szCs w:val="24"/>
        </w:rPr>
        <w:t>5</w:t>
      </w:r>
      <w:r w:rsidRPr="005358FD">
        <w:rPr>
          <w:rFonts w:ascii="Arial" w:eastAsia="Arial" w:hAnsi="Arial" w:cs="Arial"/>
          <w:b/>
          <w:bCs/>
          <w:sz w:val="24"/>
          <w:szCs w:val="24"/>
        </w:rPr>
        <w:t xml:space="preserve">. </w:t>
      </w:r>
      <w:r w:rsidRPr="005358FD">
        <w:rPr>
          <w:rFonts w:ascii="Arial" w:eastAsia="Arial" w:hAnsi="Arial" w:cs="Arial"/>
          <w:b/>
          <w:bCs/>
          <w:spacing w:val="28"/>
          <w:sz w:val="24"/>
          <w:szCs w:val="24"/>
        </w:rPr>
        <w:t xml:space="preserve"> </w:t>
      </w:r>
      <w:r w:rsidRPr="005358FD">
        <w:rPr>
          <w:rFonts w:ascii="Arial" w:eastAsia="Arial" w:hAnsi="Arial" w:cs="Arial"/>
          <w:b/>
          <w:bCs/>
          <w:spacing w:val="-1"/>
          <w:sz w:val="24"/>
          <w:szCs w:val="24"/>
        </w:rPr>
        <w:t>C</w:t>
      </w:r>
      <w:r w:rsidRPr="005358FD">
        <w:rPr>
          <w:rFonts w:ascii="Arial" w:eastAsia="Arial" w:hAnsi="Arial" w:cs="Arial"/>
          <w:b/>
          <w:bCs/>
          <w:spacing w:val="1"/>
          <w:sz w:val="24"/>
          <w:szCs w:val="24"/>
        </w:rPr>
        <w:t>O</w:t>
      </w:r>
      <w:r w:rsidRPr="005358FD">
        <w:rPr>
          <w:rFonts w:ascii="Arial" w:eastAsia="Arial" w:hAnsi="Arial" w:cs="Arial"/>
          <w:b/>
          <w:bCs/>
          <w:spacing w:val="-1"/>
          <w:sz w:val="24"/>
          <w:szCs w:val="24"/>
        </w:rPr>
        <w:t>N</w:t>
      </w:r>
      <w:r w:rsidRPr="005358FD">
        <w:rPr>
          <w:rFonts w:ascii="Arial" w:eastAsia="Arial" w:hAnsi="Arial" w:cs="Arial"/>
          <w:b/>
          <w:bCs/>
          <w:spacing w:val="1"/>
          <w:sz w:val="24"/>
          <w:szCs w:val="24"/>
        </w:rPr>
        <w:t>T</w:t>
      </w:r>
      <w:r w:rsidRPr="005358FD">
        <w:rPr>
          <w:rFonts w:ascii="Arial" w:eastAsia="Arial" w:hAnsi="Arial" w:cs="Arial"/>
          <w:b/>
          <w:bCs/>
          <w:sz w:val="24"/>
          <w:szCs w:val="24"/>
        </w:rPr>
        <w:t>EX</w:t>
      </w:r>
      <w:r w:rsidRPr="005358FD">
        <w:rPr>
          <w:rFonts w:ascii="Arial" w:eastAsia="Arial" w:hAnsi="Arial" w:cs="Arial"/>
          <w:b/>
          <w:bCs/>
          <w:spacing w:val="1"/>
          <w:sz w:val="24"/>
          <w:szCs w:val="24"/>
        </w:rPr>
        <w:t>TO</w:t>
      </w:r>
      <w:r w:rsidRPr="005358FD">
        <w:rPr>
          <w:rFonts w:ascii="Arial" w:eastAsia="Arial" w:hAnsi="Arial" w:cs="Arial"/>
          <w:b/>
          <w:bCs/>
          <w:sz w:val="24"/>
          <w:szCs w:val="24"/>
        </w:rPr>
        <w:t>S</w:t>
      </w:r>
    </w:p>
    <w:p w14:paraId="7EDA1D66" w14:textId="77777777" w:rsidR="00FF38B8" w:rsidRPr="005358FD" w:rsidRDefault="00FF38B8" w:rsidP="005358FD">
      <w:pPr>
        <w:spacing w:line="240" w:lineRule="auto"/>
        <w:ind w:left="461"/>
        <w:jc w:val="both"/>
        <w:rPr>
          <w:rFonts w:ascii="Arial" w:eastAsia="Arial" w:hAnsi="Arial" w:cs="Arial"/>
          <w:b/>
          <w:bCs/>
          <w:sz w:val="24"/>
          <w:szCs w:val="24"/>
        </w:rPr>
      </w:pPr>
      <w:r w:rsidRPr="005358FD">
        <w:rPr>
          <w:rFonts w:ascii="Arial" w:eastAsia="Arial" w:hAnsi="Arial" w:cs="Arial"/>
          <w:b/>
          <w:bCs/>
          <w:sz w:val="24"/>
          <w:szCs w:val="24"/>
        </w:rPr>
        <w:t xml:space="preserve">•   </w:t>
      </w:r>
      <w:r w:rsidRPr="005358FD">
        <w:rPr>
          <w:rFonts w:ascii="Arial" w:eastAsia="Arial" w:hAnsi="Arial" w:cs="Arial"/>
          <w:b/>
          <w:bCs/>
          <w:spacing w:val="10"/>
          <w:sz w:val="24"/>
          <w:szCs w:val="24"/>
        </w:rPr>
        <w:t xml:space="preserve"> </w:t>
      </w:r>
      <w:r w:rsidRPr="005358FD">
        <w:rPr>
          <w:rFonts w:ascii="Arial" w:eastAsia="Arial" w:hAnsi="Arial" w:cs="Arial"/>
          <w:b/>
          <w:bCs/>
          <w:spacing w:val="-1"/>
          <w:sz w:val="24"/>
          <w:szCs w:val="24"/>
        </w:rPr>
        <w:t>Con</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e</w:t>
      </w:r>
      <w:r w:rsidRPr="005358FD">
        <w:rPr>
          <w:rFonts w:ascii="Arial" w:eastAsia="Arial" w:hAnsi="Arial" w:cs="Arial"/>
          <w:b/>
          <w:bCs/>
          <w:sz w:val="24"/>
          <w:szCs w:val="24"/>
        </w:rPr>
        <w:t>x</w:t>
      </w:r>
      <w:r w:rsidRPr="005358FD">
        <w:rPr>
          <w:rFonts w:ascii="Arial" w:eastAsia="Arial" w:hAnsi="Arial" w:cs="Arial"/>
          <w:b/>
          <w:bCs/>
          <w:spacing w:val="1"/>
          <w:sz w:val="24"/>
          <w:szCs w:val="24"/>
        </w:rPr>
        <w:t>t</w:t>
      </w:r>
      <w:r w:rsidRPr="005358FD">
        <w:rPr>
          <w:rFonts w:ascii="Arial" w:eastAsia="Arial" w:hAnsi="Arial" w:cs="Arial"/>
          <w:b/>
          <w:bCs/>
          <w:sz w:val="24"/>
          <w:szCs w:val="24"/>
        </w:rPr>
        <w:t>o s</w:t>
      </w:r>
      <w:r w:rsidRPr="005358FD">
        <w:rPr>
          <w:rFonts w:ascii="Arial" w:eastAsia="Arial" w:hAnsi="Arial" w:cs="Arial"/>
          <w:b/>
          <w:bCs/>
          <w:spacing w:val="-1"/>
          <w:sz w:val="24"/>
          <w:szCs w:val="24"/>
        </w:rPr>
        <w:t>o</w:t>
      </w:r>
      <w:r w:rsidRPr="005358FD">
        <w:rPr>
          <w:rFonts w:ascii="Arial" w:eastAsia="Arial" w:hAnsi="Arial" w:cs="Arial"/>
          <w:b/>
          <w:bCs/>
          <w:spacing w:val="4"/>
          <w:sz w:val="24"/>
          <w:szCs w:val="24"/>
        </w:rPr>
        <w:t>c</w:t>
      </w:r>
      <w:r w:rsidRPr="005358FD">
        <w:rPr>
          <w:rFonts w:ascii="Arial" w:eastAsia="Arial" w:hAnsi="Arial" w:cs="Arial"/>
          <w:b/>
          <w:bCs/>
          <w:spacing w:val="-1"/>
          <w:sz w:val="24"/>
          <w:szCs w:val="24"/>
        </w:rPr>
        <w:t>ia</w:t>
      </w:r>
      <w:r w:rsidRPr="005358FD">
        <w:rPr>
          <w:rFonts w:ascii="Arial" w:eastAsia="Arial" w:hAnsi="Arial" w:cs="Arial"/>
          <w:b/>
          <w:bCs/>
          <w:sz w:val="24"/>
          <w:szCs w:val="24"/>
        </w:rPr>
        <w:t>l (</w:t>
      </w:r>
      <w:r w:rsidRPr="005358FD">
        <w:rPr>
          <w:rFonts w:ascii="Arial" w:eastAsia="Arial" w:hAnsi="Arial" w:cs="Arial"/>
          <w:b/>
          <w:bCs/>
          <w:spacing w:val="3"/>
          <w:sz w:val="24"/>
          <w:szCs w:val="24"/>
        </w:rPr>
        <w:t>R</w:t>
      </w:r>
      <w:r w:rsidRPr="005358FD">
        <w:rPr>
          <w:rFonts w:ascii="Arial" w:eastAsia="Arial" w:hAnsi="Arial" w:cs="Arial"/>
          <w:b/>
          <w:bCs/>
          <w:spacing w:val="-1"/>
          <w:sz w:val="24"/>
          <w:szCs w:val="24"/>
        </w:rPr>
        <w:t>ea</w:t>
      </w:r>
      <w:r w:rsidRPr="005358FD">
        <w:rPr>
          <w:rFonts w:ascii="Arial" w:eastAsia="Arial" w:hAnsi="Arial" w:cs="Arial"/>
          <w:b/>
          <w:bCs/>
          <w:spacing w:val="2"/>
          <w:sz w:val="24"/>
          <w:szCs w:val="24"/>
        </w:rPr>
        <w:t>l</w:t>
      </w:r>
      <w:r w:rsidRPr="005358FD">
        <w:rPr>
          <w:rFonts w:ascii="Arial" w:eastAsia="Arial" w:hAnsi="Arial" w:cs="Arial"/>
          <w:b/>
          <w:bCs/>
          <w:spacing w:val="-1"/>
          <w:sz w:val="24"/>
          <w:szCs w:val="24"/>
        </w:rPr>
        <w:t>id</w:t>
      </w:r>
      <w:r w:rsidRPr="005358FD">
        <w:rPr>
          <w:rFonts w:ascii="Arial" w:eastAsia="Arial" w:hAnsi="Arial" w:cs="Arial"/>
          <w:b/>
          <w:bCs/>
          <w:spacing w:val="2"/>
          <w:sz w:val="24"/>
          <w:szCs w:val="24"/>
        </w:rPr>
        <w:t>a</w:t>
      </w:r>
      <w:r w:rsidRPr="005358FD">
        <w:rPr>
          <w:rFonts w:ascii="Arial" w:eastAsia="Arial" w:hAnsi="Arial" w:cs="Arial"/>
          <w:b/>
          <w:bCs/>
          <w:sz w:val="24"/>
          <w:szCs w:val="24"/>
        </w:rPr>
        <w:t>d s</w:t>
      </w:r>
      <w:r w:rsidRPr="005358FD">
        <w:rPr>
          <w:rFonts w:ascii="Arial" w:eastAsia="Arial" w:hAnsi="Arial" w:cs="Arial"/>
          <w:b/>
          <w:bCs/>
          <w:spacing w:val="-1"/>
          <w:sz w:val="24"/>
          <w:szCs w:val="24"/>
        </w:rPr>
        <w:t>o</w:t>
      </w:r>
      <w:r w:rsidRPr="005358FD">
        <w:rPr>
          <w:rFonts w:ascii="Arial" w:eastAsia="Arial" w:hAnsi="Arial" w:cs="Arial"/>
          <w:b/>
          <w:bCs/>
          <w:sz w:val="24"/>
          <w:szCs w:val="24"/>
        </w:rPr>
        <w:t>c</w:t>
      </w:r>
      <w:r w:rsidRPr="005358FD">
        <w:rPr>
          <w:rFonts w:ascii="Arial" w:eastAsia="Arial" w:hAnsi="Arial" w:cs="Arial"/>
          <w:b/>
          <w:bCs/>
          <w:spacing w:val="-1"/>
          <w:sz w:val="24"/>
          <w:szCs w:val="24"/>
        </w:rPr>
        <w:t>i</w:t>
      </w:r>
      <w:r w:rsidRPr="005358FD">
        <w:rPr>
          <w:rFonts w:ascii="Arial" w:eastAsia="Arial" w:hAnsi="Arial" w:cs="Arial"/>
          <w:b/>
          <w:bCs/>
          <w:spacing w:val="1"/>
          <w:sz w:val="24"/>
          <w:szCs w:val="24"/>
        </w:rPr>
        <w:t>o-</w:t>
      </w:r>
      <w:r w:rsidRPr="005358FD">
        <w:rPr>
          <w:rFonts w:ascii="Arial" w:eastAsia="Arial" w:hAnsi="Arial" w:cs="Arial"/>
          <w:b/>
          <w:bCs/>
          <w:spacing w:val="4"/>
          <w:sz w:val="24"/>
          <w:szCs w:val="24"/>
        </w:rPr>
        <w:t>c</w:t>
      </w:r>
      <w:r w:rsidRPr="005358FD">
        <w:rPr>
          <w:rFonts w:ascii="Arial" w:eastAsia="Arial" w:hAnsi="Arial" w:cs="Arial"/>
          <w:b/>
          <w:bCs/>
          <w:spacing w:val="-1"/>
          <w:sz w:val="24"/>
          <w:szCs w:val="24"/>
        </w:rPr>
        <w:t>ul</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u</w:t>
      </w:r>
      <w:r w:rsidRPr="005358FD">
        <w:rPr>
          <w:rFonts w:ascii="Arial" w:eastAsia="Arial" w:hAnsi="Arial" w:cs="Arial"/>
          <w:b/>
          <w:bCs/>
          <w:spacing w:val="4"/>
          <w:sz w:val="24"/>
          <w:szCs w:val="24"/>
        </w:rPr>
        <w:t>r</w:t>
      </w:r>
      <w:r w:rsidRPr="005358FD">
        <w:rPr>
          <w:rFonts w:ascii="Arial" w:eastAsia="Arial" w:hAnsi="Arial" w:cs="Arial"/>
          <w:b/>
          <w:bCs/>
          <w:spacing w:val="-1"/>
          <w:sz w:val="24"/>
          <w:szCs w:val="24"/>
        </w:rPr>
        <w:t>a</w:t>
      </w:r>
      <w:r w:rsidRPr="005358FD">
        <w:rPr>
          <w:rFonts w:ascii="Arial" w:eastAsia="Arial" w:hAnsi="Arial" w:cs="Arial"/>
          <w:b/>
          <w:bCs/>
          <w:sz w:val="24"/>
          <w:szCs w:val="24"/>
        </w:rPr>
        <w:t xml:space="preserve">l o </w:t>
      </w:r>
      <w:r w:rsidRPr="005358FD">
        <w:rPr>
          <w:rFonts w:ascii="Arial" w:eastAsia="Arial" w:hAnsi="Arial" w:cs="Arial"/>
          <w:b/>
          <w:bCs/>
          <w:spacing w:val="-1"/>
          <w:sz w:val="24"/>
          <w:szCs w:val="24"/>
        </w:rPr>
        <w:t>Con</w:t>
      </w:r>
      <w:r w:rsidRPr="005358FD">
        <w:rPr>
          <w:rFonts w:ascii="Arial" w:eastAsia="Arial" w:hAnsi="Arial" w:cs="Arial"/>
          <w:b/>
          <w:bCs/>
          <w:spacing w:val="5"/>
          <w:sz w:val="24"/>
          <w:szCs w:val="24"/>
        </w:rPr>
        <w:t>t</w:t>
      </w:r>
      <w:r w:rsidRPr="005358FD">
        <w:rPr>
          <w:rFonts w:ascii="Arial" w:eastAsia="Arial" w:hAnsi="Arial" w:cs="Arial"/>
          <w:b/>
          <w:bCs/>
          <w:spacing w:val="-1"/>
          <w:sz w:val="24"/>
          <w:szCs w:val="24"/>
        </w:rPr>
        <w:t>e</w:t>
      </w:r>
      <w:r w:rsidRPr="005358FD">
        <w:rPr>
          <w:rFonts w:ascii="Arial" w:eastAsia="Arial" w:hAnsi="Arial" w:cs="Arial"/>
          <w:b/>
          <w:bCs/>
          <w:sz w:val="24"/>
          <w:szCs w:val="24"/>
        </w:rPr>
        <w:t>x</w:t>
      </w:r>
      <w:r w:rsidRPr="005358FD">
        <w:rPr>
          <w:rFonts w:ascii="Arial" w:eastAsia="Arial" w:hAnsi="Arial" w:cs="Arial"/>
          <w:b/>
          <w:bCs/>
          <w:spacing w:val="1"/>
          <w:sz w:val="24"/>
          <w:szCs w:val="24"/>
        </w:rPr>
        <w:t>t</w:t>
      </w:r>
      <w:r w:rsidRPr="005358FD">
        <w:rPr>
          <w:rFonts w:ascii="Arial" w:eastAsia="Arial" w:hAnsi="Arial" w:cs="Arial"/>
          <w:b/>
          <w:bCs/>
          <w:sz w:val="24"/>
          <w:szCs w:val="24"/>
        </w:rPr>
        <w:t xml:space="preserve">o </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e</w:t>
      </w:r>
      <w:r w:rsidRPr="005358FD">
        <w:rPr>
          <w:rFonts w:ascii="Arial" w:eastAsia="Arial" w:hAnsi="Arial" w:cs="Arial"/>
          <w:b/>
          <w:bCs/>
          <w:sz w:val="24"/>
          <w:szCs w:val="24"/>
        </w:rPr>
        <w:t>rr</w:t>
      </w:r>
      <w:r w:rsidRPr="005358FD">
        <w:rPr>
          <w:rFonts w:ascii="Arial" w:eastAsia="Arial" w:hAnsi="Arial" w:cs="Arial"/>
          <w:b/>
          <w:bCs/>
          <w:spacing w:val="-1"/>
          <w:sz w:val="24"/>
          <w:szCs w:val="24"/>
        </w:rPr>
        <w:t>i</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o</w:t>
      </w:r>
      <w:r w:rsidRPr="005358FD">
        <w:rPr>
          <w:rFonts w:ascii="Arial" w:eastAsia="Arial" w:hAnsi="Arial" w:cs="Arial"/>
          <w:b/>
          <w:bCs/>
          <w:sz w:val="24"/>
          <w:szCs w:val="24"/>
        </w:rPr>
        <w:t>r</w:t>
      </w:r>
      <w:r w:rsidRPr="005358FD">
        <w:rPr>
          <w:rFonts w:ascii="Arial" w:eastAsia="Arial" w:hAnsi="Arial" w:cs="Arial"/>
          <w:b/>
          <w:bCs/>
          <w:spacing w:val="-1"/>
          <w:sz w:val="24"/>
          <w:szCs w:val="24"/>
        </w:rPr>
        <w:t>i</w:t>
      </w:r>
      <w:r w:rsidRPr="005358FD">
        <w:rPr>
          <w:rFonts w:ascii="Arial" w:eastAsia="Arial" w:hAnsi="Arial" w:cs="Arial"/>
          <w:b/>
          <w:bCs/>
          <w:spacing w:val="2"/>
          <w:sz w:val="24"/>
          <w:szCs w:val="24"/>
        </w:rPr>
        <w:t>a</w:t>
      </w:r>
      <w:r w:rsidRPr="005358FD">
        <w:rPr>
          <w:rFonts w:ascii="Arial" w:eastAsia="Arial" w:hAnsi="Arial" w:cs="Arial"/>
          <w:b/>
          <w:bCs/>
          <w:spacing w:val="-1"/>
          <w:sz w:val="24"/>
          <w:szCs w:val="24"/>
        </w:rPr>
        <w:t>l</w:t>
      </w:r>
      <w:r w:rsidRPr="005358FD">
        <w:rPr>
          <w:rFonts w:ascii="Arial" w:eastAsia="Arial" w:hAnsi="Arial" w:cs="Arial"/>
          <w:b/>
          <w:bCs/>
          <w:spacing w:val="3"/>
          <w:sz w:val="24"/>
          <w:szCs w:val="24"/>
        </w:rPr>
        <w:t>)</w:t>
      </w:r>
      <w:r w:rsidRPr="005358FD">
        <w:rPr>
          <w:rFonts w:ascii="Arial" w:eastAsia="Arial" w:hAnsi="Arial" w:cs="Arial"/>
          <w:b/>
          <w:bCs/>
          <w:sz w:val="24"/>
          <w:szCs w:val="24"/>
        </w:rPr>
        <w:t>.</w:t>
      </w:r>
    </w:p>
    <w:p w14:paraId="6BF3D31A" w14:textId="77777777" w:rsidR="00FF38B8" w:rsidRPr="005358FD" w:rsidRDefault="00FF38B8"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 xml:space="preserve">El municipio de Salgar se encuentra ubicado el en suroeste antioqueño, con una población total, según datos oficiales actualizados hasta 2019 (DANE), de 18.258 habitantes, distribuidos en 6.718 en el casco urbano y 11.540 en la zona rural. Es decir, el 63% de los habitantes vive en áreas rurales, lo que define profundamente las dinámicas sociales, económicas y educativas del municipio. La base de su economía se centra principalmente en la producción de café y otros productos agrícolas. </w:t>
      </w:r>
    </w:p>
    <w:p w14:paraId="22034AB6" w14:textId="77777777" w:rsidR="00FF38B8" w:rsidRPr="005358FD" w:rsidRDefault="00FF38B8"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La realidad familiar que se percibe son familias disfuncionales, en donde la familia tradicional ha ido desapareciendo, presentándose el madresolterismo, en madres muy jóvenes, las mismas que descargan su responsabilidad de la formación de los hijos en sus abuelos. Un fenómeno que se presenta es la ausencia de los cuidadores, por lo que la gran parte del tiempo los niños y adolescentes pasan la mayor parte del tiempo solos, debido a las responsabilidades laborales de los padres, en el mejor de los casos, aunque en otros, falta la figura paterna o materna que es suplida por terceros. Se evidencia una crisis profunda al interior del hogar en cuanto a la formación en valores, falta de acompañamiento y autoridad que los lleve a forjar su carácter y a vivir con criterios sus vidas. Consecuencia de ello, es la adicción recurrente de los estudiantes a sustancias psicoactivas y a enfrentar episodios de ansiedad y depresión.</w:t>
      </w:r>
    </w:p>
    <w:p w14:paraId="405D41D0" w14:textId="77777777" w:rsidR="00FF38B8" w:rsidRPr="005358FD" w:rsidRDefault="00FF38B8"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 xml:space="preserve">De lo anterior también se desglosa una crisis en la formación religiosa. La familia ha ido cambiando en sus valores espirituales, dando la libertad a sus hijos para que ellos decidan, pero sin la madurez para que opten por una experiencia que los lleve a crecer y a vivir como creyentes. </w:t>
      </w:r>
    </w:p>
    <w:p w14:paraId="63B6DEF8" w14:textId="77777777" w:rsidR="00FF38B8" w:rsidRPr="005358FD" w:rsidRDefault="00FF38B8"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En cuanto a lo educativo se percibe interés de los estudiantes por permanecer en la institución, sin embargo, la motivación de la familia, no siempre se da para que sus hijos aprendan y se formen, sino más bien, porque es la forma de que sus hijos estén ocupados y entretenidos. Consecuencia de ello se ve reflejado en el poco compromiso de la gran mayoría de los padres de familia para estar atentos al proceso académico de sus hijos, para asistir a los llamados realizados por la institución educativa y colaborar en el trabajo realizado por los docentes.</w:t>
      </w:r>
    </w:p>
    <w:p w14:paraId="587E7987" w14:textId="77777777" w:rsidR="00FF38B8" w:rsidRPr="005358FD" w:rsidRDefault="00FF38B8" w:rsidP="005358FD">
      <w:pPr>
        <w:spacing w:line="240" w:lineRule="auto"/>
        <w:ind w:left="461"/>
        <w:jc w:val="both"/>
        <w:rPr>
          <w:rFonts w:ascii="Arial" w:eastAsia="Arial" w:hAnsi="Arial" w:cs="Arial"/>
          <w:b/>
          <w:bCs/>
          <w:sz w:val="24"/>
          <w:szCs w:val="24"/>
        </w:rPr>
      </w:pPr>
      <w:r w:rsidRPr="005358FD">
        <w:rPr>
          <w:rFonts w:ascii="Arial" w:eastAsia="Arial" w:hAnsi="Arial" w:cs="Arial"/>
          <w:b/>
          <w:bCs/>
          <w:sz w:val="24"/>
          <w:szCs w:val="24"/>
        </w:rPr>
        <w:t xml:space="preserve">•   </w:t>
      </w:r>
      <w:r w:rsidRPr="005358FD">
        <w:rPr>
          <w:rFonts w:ascii="Arial" w:eastAsia="Arial" w:hAnsi="Arial" w:cs="Arial"/>
          <w:b/>
          <w:bCs/>
          <w:spacing w:val="10"/>
          <w:sz w:val="24"/>
          <w:szCs w:val="24"/>
        </w:rPr>
        <w:t xml:space="preserve"> </w:t>
      </w:r>
      <w:r w:rsidRPr="005358FD">
        <w:rPr>
          <w:rFonts w:ascii="Arial" w:eastAsia="Arial" w:hAnsi="Arial" w:cs="Arial"/>
          <w:b/>
          <w:bCs/>
          <w:spacing w:val="-1"/>
          <w:sz w:val="24"/>
          <w:szCs w:val="24"/>
        </w:rPr>
        <w:t>Con</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e</w:t>
      </w:r>
      <w:r w:rsidRPr="005358FD">
        <w:rPr>
          <w:rFonts w:ascii="Arial" w:eastAsia="Arial" w:hAnsi="Arial" w:cs="Arial"/>
          <w:b/>
          <w:bCs/>
          <w:sz w:val="24"/>
          <w:szCs w:val="24"/>
        </w:rPr>
        <w:t>x</w:t>
      </w:r>
      <w:r w:rsidRPr="005358FD">
        <w:rPr>
          <w:rFonts w:ascii="Arial" w:eastAsia="Arial" w:hAnsi="Arial" w:cs="Arial"/>
          <w:b/>
          <w:bCs/>
          <w:spacing w:val="1"/>
          <w:sz w:val="24"/>
          <w:szCs w:val="24"/>
        </w:rPr>
        <w:t>t</w:t>
      </w:r>
      <w:r w:rsidRPr="005358FD">
        <w:rPr>
          <w:rFonts w:ascii="Arial" w:eastAsia="Arial" w:hAnsi="Arial" w:cs="Arial"/>
          <w:b/>
          <w:bCs/>
          <w:sz w:val="24"/>
          <w:szCs w:val="24"/>
        </w:rPr>
        <w:t xml:space="preserve">o </w:t>
      </w:r>
      <w:r w:rsidRPr="005358FD">
        <w:rPr>
          <w:rFonts w:ascii="Arial" w:eastAsia="Arial" w:hAnsi="Arial" w:cs="Arial"/>
          <w:b/>
          <w:bCs/>
          <w:spacing w:val="2"/>
          <w:sz w:val="24"/>
          <w:szCs w:val="24"/>
        </w:rPr>
        <w:t>d</w:t>
      </w:r>
      <w:r w:rsidRPr="005358FD">
        <w:rPr>
          <w:rFonts w:ascii="Arial" w:eastAsia="Arial" w:hAnsi="Arial" w:cs="Arial"/>
          <w:b/>
          <w:bCs/>
          <w:spacing w:val="-1"/>
          <w:sz w:val="24"/>
          <w:szCs w:val="24"/>
        </w:rPr>
        <w:t>i</w:t>
      </w:r>
      <w:r w:rsidRPr="005358FD">
        <w:rPr>
          <w:rFonts w:ascii="Arial" w:eastAsia="Arial" w:hAnsi="Arial" w:cs="Arial"/>
          <w:b/>
          <w:bCs/>
          <w:sz w:val="24"/>
          <w:szCs w:val="24"/>
        </w:rPr>
        <w:t>sc</w:t>
      </w:r>
      <w:r w:rsidRPr="005358FD">
        <w:rPr>
          <w:rFonts w:ascii="Arial" w:eastAsia="Arial" w:hAnsi="Arial" w:cs="Arial"/>
          <w:b/>
          <w:bCs/>
          <w:spacing w:val="-1"/>
          <w:sz w:val="24"/>
          <w:szCs w:val="24"/>
        </w:rPr>
        <w:t>i</w:t>
      </w:r>
      <w:r w:rsidRPr="005358FD">
        <w:rPr>
          <w:rFonts w:ascii="Arial" w:eastAsia="Arial" w:hAnsi="Arial" w:cs="Arial"/>
          <w:b/>
          <w:bCs/>
          <w:spacing w:val="2"/>
          <w:sz w:val="24"/>
          <w:szCs w:val="24"/>
        </w:rPr>
        <w:t>p</w:t>
      </w:r>
      <w:r w:rsidRPr="005358FD">
        <w:rPr>
          <w:rFonts w:ascii="Arial" w:eastAsia="Arial" w:hAnsi="Arial" w:cs="Arial"/>
          <w:b/>
          <w:bCs/>
          <w:spacing w:val="-1"/>
          <w:sz w:val="24"/>
          <w:szCs w:val="24"/>
        </w:rPr>
        <w:t>li</w:t>
      </w:r>
      <w:r w:rsidRPr="005358FD">
        <w:rPr>
          <w:rFonts w:ascii="Arial" w:eastAsia="Arial" w:hAnsi="Arial" w:cs="Arial"/>
          <w:b/>
          <w:bCs/>
          <w:spacing w:val="2"/>
          <w:sz w:val="24"/>
          <w:szCs w:val="24"/>
        </w:rPr>
        <w:t>n</w:t>
      </w:r>
      <w:r w:rsidRPr="005358FD">
        <w:rPr>
          <w:rFonts w:ascii="Arial" w:eastAsia="Arial" w:hAnsi="Arial" w:cs="Arial"/>
          <w:b/>
          <w:bCs/>
          <w:spacing w:val="-1"/>
          <w:sz w:val="24"/>
          <w:szCs w:val="24"/>
        </w:rPr>
        <w:t>a</w:t>
      </w:r>
      <w:r w:rsidRPr="005358FD">
        <w:rPr>
          <w:rFonts w:ascii="Arial" w:eastAsia="Arial" w:hAnsi="Arial" w:cs="Arial"/>
          <w:b/>
          <w:bCs/>
          <w:sz w:val="24"/>
          <w:szCs w:val="24"/>
        </w:rPr>
        <w:t>r</w:t>
      </w:r>
      <w:r w:rsidRPr="005358FD">
        <w:rPr>
          <w:rFonts w:ascii="Arial" w:eastAsia="Arial" w:hAnsi="Arial" w:cs="Arial"/>
          <w:b/>
          <w:bCs/>
          <w:spacing w:val="1"/>
          <w:sz w:val="24"/>
          <w:szCs w:val="24"/>
        </w:rPr>
        <w:t xml:space="preserve"> </w:t>
      </w:r>
      <w:r w:rsidRPr="005358FD">
        <w:rPr>
          <w:rFonts w:ascii="Arial" w:eastAsia="Arial" w:hAnsi="Arial" w:cs="Arial"/>
          <w:b/>
          <w:bCs/>
          <w:sz w:val="24"/>
          <w:szCs w:val="24"/>
        </w:rPr>
        <w:t>(c</w:t>
      </w:r>
      <w:r w:rsidRPr="005358FD">
        <w:rPr>
          <w:rFonts w:ascii="Arial" w:eastAsia="Arial" w:hAnsi="Arial" w:cs="Arial"/>
          <w:b/>
          <w:bCs/>
          <w:spacing w:val="-1"/>
          <w:sz w:val="24"/>
          <w:szCs w:val="24"/>
        </w:rPr>
        <w:t>ien</w:t>
      </w:r>
      <w:r w:rsidRPr="005358FD">
        <w:rPr>
          <w:rFonts w:ascii="Arial" w:eastAsia="Arial" w:hAnsi="Arial" w:cs="Arial"/>
          <w:b/>
          <w:bCs/>
          <w:spacing w:val="4"/>
          <w:sz w:val="24"/>
          <w:szCs w:val="24"/>
        </w:rPr>
        <w:t>c</w:t>
      </w:r>
      <w:r w:rsidRPr="005358FD">
        <w:rPr>
          <w:rFonts w:ascii="Arial" w:eastAsia="Arial" w:hAnsi="Arial" w:cs="Arial"/>
          <w:b/>
          <w:bCs/>
          <w:spacing w:val="-1"/>
          <w:sz w:val="24"/>
          <w:szCs w:val="24"/>
        </w:rPr>
        <w:t>ia</w:t>
      </w:r>
      <w:r w:rsidRPr="005358FD">
        <w:rPr>
          <w:rFonts w:ascii="Arial" w:eastAsia="Arial" w:hAnsi="Arial" w:cs="Arial"/>
          <w:b/>
          <w:bCs/>
          <w:sz w:val="24"/>
          <w:szCs w:val="24"/>
        </w:rPr>
        <w:t>s</w:t>
      </w:r>
      <w:r w:rsidRPr="005358FD">
        <w:rPr>
          <w:rFonts w:ascii="Arial" w:eastAsia="Arial" w:hAnsi="Arial" w:cs="Arial"/>
          <w:b/>
          <w:bCs/>
          <w:spacing w:val="1"/>
          <w:sz w:val="24"/>
          <w:szCs w:val="24"/>
        </w:rPr>
        <w:t xml:space="preserve"> </w:t>
      </w:r>
      <w:r w:rsidRPr="005358FD">
        <w:rPr>
          <w:rFonts w:ascii="Arial" w:eastAsia="Arial" w:hAnsi="Arial" w:cs="Arial"/>
          <w:b/>
          <w:bCs/>
          <w:sz w:val="24"/>
          <w:szCs w:val="24"/>
        </w:rPr>
        <w:t>y</w:t>
      </w:r>
      <w:r w:rsidRPr="005358FD">
        <w:rPr>
          <w:rFonts w:ascii="Arial" w:eastAsia="Arial" w:hAnsi="Arial" w:cs="Arial"/>
          <w:b/>
          <w:bCs/>
          <w:spacing w:val="1"/>
          <w:sz w:val="24"/>
          <w:szCs w:val="24"/>
        </w:rPr>
        <w:t xml:space="preserve"> </w:t>
      </w:r>
      <w:r w:rsidRPr="005358FD">
        <w:rPr>
          <w:rFonts w:ascii="Arial" w:eastAsia="Arial" w:hAnsi="Arial" w:cs="Arial"/>
          <w:b/>
          <w:bCs/>
          <w:spacing w:val="-1"/>
          <w:sz w:val="24"/>
          <w:szCs w:val="24"/>
        </w:rPr>
        <w:t>di</w:t>
      </w:r>
      <w:r w:rsidRPr="005358FD">
        <w:rPr>
          <w:rFonts w:ascii="Arial" w:eastAsia="Arial" w:hAnsi="Arial" w:cs="Arial"/>
          <w:b/>
          <w:bCs/>
          <w:sz w:val="24"/>
          <w:szCs w:val="24"/>
        </w:rPr>
        <w:t>sc</w:t>
      </w:r>
      <w:r w:rsidRPr="005358FD">
        <w:rPr>
          <w:rFonts w:ascii="Arial" w:eastAsia="Arial" w:hAnsi="Arial" w:cs="Arial"/>
          <w:b/>
          <w:bCs/>
          <w:spacing w:val="2"/>
          <w:sz w:val="24"/>
          <w:szCs w:val="24"/>
        </w:rPr>
        <w:t>i</w:t>
      </w:r>
      <w:r w:rsidRPr="005358FD">
        <w:rPr>
          <w:rFonts w:ascii="Arial" w:eastAsia="Arial" w:hAnsi="Arial" w:cs="Arial"/>
          <w:b/>
          <w:bCs/>
          <w:spacing w:val="-1"/>
          <w:sz w:val="24"/>
          <w:szCs w:val="24"/>
        </w:rPr>
        <w:t>pl</w:t>
      </w:r>
      <w:r w:rsidRPr="005358FD">
        <w:rPr>
          <w:rFonts w:ascii="Arial" w:eastAsia="Arial" w:hAnsi="Arial" w:cs="Arial"/>
          <w:b/>
          <w:bCs/>
          <w:spacing w:val="2"/>
          <w:sz w:val="24"/>
          <w:szCs w:val="24"/>
        </w:rPr>
        <w:t>i</w:t>
      </w:r>
      <w:r w:rsidRPr="005358FD">
        <w:rPr>
          <w:rFonts w:ascii="Arial" w:eastAsia="Arial" w:hAnsi="Arial" w:cs="Arial"/>
          <w:b/>
          <w:bCs/>
          <w:spacing w:val="-1"/>
          <w:sz w:val="24"/>
          <w:szCs w:val="24"/>
        </w:rPr>
        <w:t>na</w:t>
      </w:r>
      <w:r w:rsidRPr="005358FD">
        <w:rPr>
          <w:rFonts w:ascii="Arial" w:eastAsia="Arial" w:hAnsi="Arial" w:cs="Arial"/>
          <w:b/>
          <w:bCs/>
          <w:sz w:val="24"/>
          <w:szCs w:val="24"/>
        </w:rPr>
        <w:t>s</w:t>
      </w:r>
      <w:r w:rsidRPr="005358FD">
        <w:rPr>
          <w:rFonts w:ascii="Arial" w:eastAsia="Arial" w:hAnsi="Arial" w:cs="Arial"/>
          <w:b/>
          <w:bCs/>
          <w:spacing w:val="1"/>
          <w:sz w:val="24"/>
          <w:szCs w:val="24"/>
        </w:rPr>
        <w:t xml:space="preserve"> </w:t>
      </w:r>
      <w:r w:rsidRPr="005358FD">
        <w:rPr>
          <w:rFonts w:ascii="Arial" w:eastAsia="Arial" w:hAnsi="Arial" w:cs="Arial"/>
          <w:b/>
          <w:bCs/>
          <w:spacing w:val="-1"/>
          <w:sz w:val="24"/>
          <w:szCs w:val="24"/>
        </w:rPr>
        <w:t>q</w:t>
      </w:r>
      <w:r w:rsidRPr="005358FD">
        <w:rPr>
          <w:rFonts w:ascii="Arial" w:eastAsia="Arial" w:hAnsi="Arial" w:cs="Arial"/>
          <w:b/>
          <w:bCs/>
          <w:spacing w:val="2"/>
          <w:sz w:val="24"/>
          <w:szCs w:val="24"/>
        </w:rPr>
        <w:t>u</w:t>
      </w:r>
      <w:r w:rsidRPr="005358FD">
        <w:rPr>
          <w:rFonts w:ascii="Arial" w:eastAsia="Arial" w:hAnsi="Arial" w:cs="Arial"/>
          <w:b/>
          <w:bCs/>
          <w:sz w:val="24"/>
          <w:szCs w:val="24"/>
        </w:rPr>
        <w:t xml:space="preserve">e </w:t>
      </w:r>
      <w:r w:rsidRPr="005358FD">
        <w:rPr>
          <w:rFonts w:ascii="Arial" w:eastAsia="Arial" w:hAnsi="Arial" w:cs="Arial"/>
          <w:b/>
          <w:bCs/>
          <w:spacing w:val="-1"/>
          <w:sz w:val="24"/>
          <w:szCs w:val="24"/>
        </w:rPr>
        <w:t>ha</w:t>
      </w:r>
      <w:r w:rsidRPr="005358FD">
        <w:rPr>
          <w:rFonts w:ascii="Arial" w:eastAsia="Arial" w:hAnsi="Arial" w:cs="Arial"/>
          <w:b/>
          <w:bCs/>
          <w:sz w:val="24"/>
          <w:szCs w:val="24"/>
        </w:rPr>
        <w:t>c</w:t>
      </w:r>
      <w:r w:rsidRPr="005358FD">
        <w:rPr>
          <w:rFonts w:ascii="Arial" w:eastAsia="Arial" w:hAnsi="Arial" w:cs="Arial"/>
          <w:b/>
          <w:bCs/>
          <w:spacing w:val="2"/>
          <w:sz w:val="24"/>
          <w:szCs w:val="24"/>
        </w:rPr>
        <w:t>e</w:t>
      </w:r>
      <w:r w:rsidRPr="005358FD">
        <w:rPr>
          <w:rFonts w:ascii="Arial" w:eastAsia="Arial" w:hAnsi="Arial" w:cs="Arial"/>
          <w:b/>
          <w:bCs/>
          <w:sz w:val="24"/>
          <w:szCs w:val="24"/>
        </w:rPr>
        <w:t>n sus aportes</w:t>
      </w:r>
      <w:r w:rsidRPr="005358FD">
        <w:rPr>
          <w:rFonts w:ascii="Arial" w:eastAsia="Arial" w:hAnsi="Arial" w:cs="Arial"/>
          <w:b/>
          <w:bCs/>
          <w:spacing w:val="5"/>
          <w:sz w:val="24"/>
          <w:szCs w:val="24"/>
        </w:rPr>
        <w:t xml:space="preserve"> </w:t>
      </w:r>
      <w:r w:rsidRPr="005358FD">
        <w:rPr>
          <w:rFonts w:ascii="Arial" w:eastAsia="Arial" w:hAnsi="Arial" w:cs="Arial"/>
          <w:b/>
          <w:bCs/>
          <w:sz w:val="24"/>
          <w:szCs w:val="24"/>
        </w:rPr>
        <w:t xml:space="preserve">a </w:t>
      </w:r>
      <w:r w:rsidRPr="005358FD">
        <w:rPr>
          <w:rFonts w:ascii="Arial" w:eastAsia="Arial" w:hAnsi="Arial" w:cs="Arial"/>
          <w:b/>
          <w:bCs/>
          <w:spacing w:val="-1"/>
          <w:sz w:val="24"/>
          <w:szCs w:val="24"/>
        </w:rPr>
        <w:t>de</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e</w:t>
      </w:r>
      <w:r w:rsidRPr="005358FD">
        <w:rPr>
          <w:rFonts w:ascii="Arial" w:eastAsia="Arial" w:hAnsi="Arial" w:cs="Arial"/>
          <w:b/>
          <w:bCs/>
          <w:sz w:val="24"/>
          <w:szCs w:val="24"/>
        </w:rPr>
        <w:t>rm</w:t>
      </w:r>
      <w:r w:rsidRPr="005358FD">
        <w:rPr>
          <w:rFonts w:ascii="Arial" w:eastAsia="Arial" w:hAnsi="Arial" w:cs="Arial"/>
          <w:b/>
          <w:bCs/>
          <w:spacing w:val="3"/>
          <w:sz w:val="24"/>
          <w:szCs w:val="24"/>
        </w:rPr>
        <w:t>i</w:t>
      </w:r>
      <w:r w:rsidRPr="005358FD">
        <w:rPr>
          <w:rFonts w:ascii="Arial" w:eastAsia="Arial" w:hAnsi="Arial" w:cs="Arial"/>
          <w:b/>
          <w:bCs/>
          <w:spacing w:val="2"/>
          <w:sz w:val="24"/>
          <w:szCs w:val="24"/>
        </w:rPr>
        <w:t>n</w:t>
      </w:r>
      <w:r w:rsidRPr="005358FD">
        <w:rPr>
          <w:rFonts w:ascii="Arial" w:eastAsia="Arial" w:hAnsi="Arial" w:cs="Arial"/>
          <w:b/>
          <w:bCs/>
          <w:spacing w:val="-1"/>
          <w:sz w:val="24"/>
          <w:szCs w:val="24"/>
        </w:rPr>
        <w:t>ad</w:t>
      </w:r>
      <w:r w:rsidRPr="005358FD">
        <w:rPr>
          <w:rFonts w:ascii="Arial" w:eastAsia="Arial" w:hAnsi="Arial" w:cs="Arial"/>
          <w:b/>
          <w:bCs/>
          <w:sz w:val="24"/>
          <w:szCs w:val="24"/>
        </w:rPr>
        <w:t xml:space="preserve">a </w:t>
      </w:r>
      <w:r w:rsidRPr="005358FD">
        <w:rPr>
          <w:rFonts w:ascii="Arial" w:eastAsia="Arial" w:hAnsi="Arial" w:cs="Arial"/>
          <w:b/>
          <w:bCs/>
          <w:spacing w:val="-1"/>
          <w:sz w:val="24"/>
          <w:szCs w:val="24"/>
        </w:rPr>
        <w:t>á</w:t>
      </w:r>
      <w:r w:rsidRPr="005358FD">
        <w:rPr>
          <w:rFonts w:ascii="Arial" w:eastAsia="Arial" w:hAnsi="Arial" w:cs="Arial"/>
          <w:b/>
          <w:bCs/>
          <w:sz w:val="24"/>
          <w:szCs w:val="24"/>
        </w:rPr>
        <w:t>r</w:t>
      </w:r>
      <w:r w:rsidRPr="005358FD">
        <w:rPr>
          <w:rFonts w:ascii="Arial" w:eastAsia="Arial" w:hAnsi="Arial" w:cs="Arial"/>
          <w:b/>
          <w:bCs/>
          <w:spacing w:val="2"/>
          <w:sz w:val="24"/>
          <w:szCs w:val="24"/>
        </w:rPr>
        <w:t>e</w:t>
      </w:r>
      <w:r w:rsidRPr="005358FD">
        <w:rPr>
          <w:rFonts w:ascii="Arial" w:eastAsia="Arial" w:hAnsi="Arial" w:cs="Arial"/>
          <w:b/>
          <w:bCs/>
          <w:spacing w:val="-1"/>
          <w:sz w:val="24"/>
          <w:szCs w:val="24"/>
        </w:rPr>
        <w:t>a</w:t>
      </w:r>
      <w:r w:rsidRPr="005358FD">
        <w:rPr>
          <w:rFonts w:ascii="Arial" w:eastAsia="Arial" w:hAnsi="Arial" w:cs="Arial"/>
          <w:b/>
          <w:bCs/>
          <w:spacing w:val="8"/>
          <w:sz w:val="24"/>
          <w:szCs w:val="24"/>
        </w:rPr>
        <w:t>)</w:t>
      </w:r>
      <w:r w:rsidRPr="005358FD">
        <w:rPr>
          <w:rFonts w:ascii="Arial" w:eastAsia="Arial" w:hAnsi="Arial" w:cs="Arial"/>
          <w:b/>
          <w:bCs/>
          <w:sz w:val="24"/>
          <w:szCs w:val="24"/>
        </w:rPr>
        <w:t>.</w:t>
      </w:r>
    </w:p>
    <w:p w14:paraId="030BDAEA" w14:textId="77777777" w:rsidR="00FF38B8" w:rsidRPr="005358FD" w:rsidRDefault="00FF38B8" w:rsidP="005358FD">
      <w:pPr>
        <w:spacing w:after="0" w:line="240" w:lineRule="auto"/>
        <w:ind w:left="461"/>
        <w:jc w:val="both"/>
        <w:rPr>
          <w:rFonts w:ascii="Arial" w:eastAsia="Arial" w:hAnsi="Arial" w:cs="Arial"/>
          <w:sz w:val="24"/>
          <w:szCs w:val="24"/>
        </w:rPr>
      </w:pPr>
      <w:r w:rsidRPr="005358FD">
        <w:rPr>
          <w:rFonts w:ascii="Arial" w:eastAsia="Arial" w:hAnsi="Arial" w:cs="Arial"/>
          <w:sz w:val="24"/>
          <w:szCs w:val="24"/>
        </w:rPr>
        <w:t xml:space="preserve">La </w:t>
      </w:r>
      <w:r w:rsidRPr="005358FD">
        <w:rPr>
          <w:rFonts w:ascii="Arial" w:eastAsia="Arial" w:hAnsi="Arial" w:cs="Arial"/>
          <w:b/>
          <w:bCs/>
          <w:sz w:val="24"/>
          <w:szCs w:val="24"/>
        </w:rPr>
        <w:t>Educación Religiosa Escolar (ERE)</w:t>
      </w:r>
      <w:r w:rsidRPr="005358FD">
        <w:rPr>
          <w:rFonts w:ascii="Arial" w:eastAsia="Arial" w:hAnsi="Arial" w:cs="Arial"/>
          <w:sz w:val="24"/>
          <w:szCs w:val="24"/>
        </w:rPr>
        <w:t xml:space="preserve"> es un área que, aunque centrada en el hecho religioso y su dimensión formativa, se fundamenta y enriquece con los aportes de diversas ciencias y disciplinas, tanto de las humanidades como de las ciencias sociales. Esto le permite una comprensión más amplia del ser humano, la cultura, el sentido de la vida y la experiencia de lo trascendente. A </w:t>
      </w:r>
      <w:r w:rsidRPr="005358FD">
        <w:rPr>
          <w:rFonts w:ascii="Arial" w:eastAsia="Arial" w:hAnsi="Arial" w:cs="Arial"/>
          <w:sz w:val="24"/>
          <w:szCs w:val="24"/>
        </w:rPr>
        <w:lastRenderedPageBreak/>
        <w:t>continuación, se destacan las principales disciplinas que contribuyen a su construcción:</w:t>
      </w:r>
    </w:p>
    <w:p w14:paraId="78D9E373" w14:textId="77777777" w:rsidR="00FF38B8" w:rsidRPr="005358FD" w:rsidRDefault="00FF38B8" w:rsidP="005358FD">
      <w:pPr>
        <w:spacing w:line="240" w:lineRule="auto"/>
        <w:ind w:left="461"/>
        <w:jc w:val="both"/>
        <w:rPr>
          <w:rFonts w:ascii="Arial" w:eastAsia="Arial" w:hAnsi="Arial" w:cs="Arial"/>
          <w:sz w:val="24"/>
          <w:szCs w:val="24"/>
        </w:rPr>
      </w:pPr>
    </w:p>
    <w:p w14:paraId="59F7A592" w14:textId="77777777" w:rsidR="00FF38B8" w:rsidRPr="005358FD" w:rsidRDefault="00FF38B8" w:rsidP="005358FD">
      <w:pPr>
        <w:spacing w:after="0" w:line="240" w:lineRule="auto"/>
        <w:ind w:left="461"/>
        <w:jc w:val="both"/>
        <w:rPr>
          <w:rFonts w:ascii="Arial" w:eastAsia="Arial" w:hAnsi="Arial" w:cs="Arial"/>
          <w:b/>
          <w:bCs/>
          <w:sz w:val="24"/>
          <w:szCs w:val="24"/>
        </w:rPr>
      </w:pPr>
      <w:r w:rsidRPr="005358FD">
        <w:rPr>
          <w:rFonts w:ascii="Arial" w:eastAsia="Arial" w:hAnsi="Arial" w:cs="Arial"/>
          <w:b/>
          <w:bCs/>
          <w:sz w:val="24"/>
          <w:szCs w:val="24"/>
        </w:rPr>
        <w:t>1. Teología</w:t>
      </w:r>
    </w:p>
    <w:p w14:paraId="0C97A716" w14:textId="30CC9B64" w:rsidR="00FF38B8" w:rsidRPr="005358FD" w:rsidRDefault="00FF38B8" w:rsidP="005358FD">
      <w:pPr>
        <w:spacing w:after="0" w:line="240" w:lineRule="auto"/>
        <w:ind w:left="461"/>
        <w:jc w:val="both"/>
        <w:rPr>
          <w:rFonts w:ascii="Arial" w:eastAsia="Arial" w:hAnsi="Arial" w:cs="Arial"/>
          <w:sz w:val="24"/>
          <w:szCs w:val="24"/>
        </w:rPr>
      </w:pPr>
      <w:r w:rsidRPr="005358FD">
        <w:rPr>
          <w:rFonts w:ascii="Arial" w:eastAsia="Arial" w:hAnsi="Arial" w:cs="Arial"/>
          <w:sz w:val="24"/>
          <w:szCs w:val="24"/>
        </w:rPr>
        <w:t>Es la disciplina central en el área, pues estudia racional y sistemáticamente la experiencia de Dios en las distintas tradiciones religiosas. Aporta la fundamentación doctrinal, simbólica, espiritual y pastoral de las distintas confesiones religiosas, especialmente en contextos católicos, protestantes o interreligiosos.</w:t>
      </w:r>
    </w:p>
    <w:p w14:paraId="34721595" w14:textId="77777777" w:rsidR="00F953E7" w:rsidRPr="005358FD" w:rsidRDefault="00F953E7" w:rsidP="005358FD">
      <w:pPr>
        <w:spacing w:after="0" w:line="240" w:lineRule="auto"/>
        <w:ind w:left="461"/>
        <w:jc w:val="both"/>
        <w:rPr>
          <w:rFonts w:ascii="Arial" w:eastAsia="Arial" w:hAnsi="Arial" w:cs="Arial"/>
          <w:sz w:val="24"/>
          <w:szCs w:val="24"/>
        </w:rPr>
      </w:pPr>
    </w:p>
    <w:p w14:paraId="30F1B0B0" w14:textId="77777777" w:rsidR="00FF38B8" w:rsidRPr="005358FD" w:rsidRDefault="00FF38B8" w:rsidP="005358FD">
      <w:pPr>
        <w:spacing w:after="0" w:line="240" w:lineRule="auto"/>
        <w:ind w:left="461"/>
        <w:jc w:val="both"/>
        <w:rPr>
          <w:rFonts w:ascii="Arial" w:eastAsia="Arial" w:hAnsi="Arial" w:cs="Arial"/>
          <w:b/>
          <w:bCs/>
          <w:sz w:val="24"/>
          <w:szCs w:val="24"/>
        </w:rPr>
      </w:pPr>
      <w:r w:rsidRPr="005358FD">
        <w:rPr>
          <w:rFonts w:ascii="Arial" w:eastAsia="Arial" w:hAnsi="Arial" w:cs="Arial"/>
          <w:b/>
          <w:bCs/>
          <w:sz w:val="24"/>
          <w:szCs w:val="24"/>
        </w:rPr>
        <w:t>2. Filosofía</w:t>
      </w:r>
    </w:p>
    <w:p w14:paraId="43142488" w14:textId="77777777" w:rsidR="00FF38B8" w:rsidRPr="005358FD" w:rsidRDefault="00FF38B8" w:rsidP="005358FD">
      <w:pPr>
        <w:spacing w:after="0" w:line="240" w:lineRule="auto"/>
        <w:ind w:left="461"/>
        <w:jc w:val="both"/>
        <w:rPr>
          <w:rFonts w:ascii="Arial" w:eastAsia="Arial" w:hAnsi="Arial" w:cs="Arial"/>
          <w:sz w:val="24"/>
          <w:szCs w:val="24"/>
        </w:rPr>
      </w:pPr>
      <w:r w:rsidRPr="005358FD">
        <w:rPr>
          <w:rFonts w:ascii="Arial" w:eastAsia="Arial" w:hAnsi="Arial" w:cs="Arial"/>
          <w:sz w:val="24"/>
          <w:szCs w:val="24"/>
        </w:rPr>
        <w:t>Aporta herramientas para la reflexión crítica sobre la existencia, la ética, la libertad, el sentido de la vida y la dimensión trascendente del ser humano. La filosofía de la religión y la antropología filosófica son especialmente relevantes en la ERE.</w:t>
      </w:r>
    </w:p>
    <w:p w14:paraId="525E4BBB" w14:textId="77777777" w:rsidR="00134F2A" w:rsidRPr="005358FD" w:rsidRDefault="00134F2A" w:rsidP="005358FD">
      <w:pPr>
        <w:spacing w:after="0" w:line="240" w:lineRule="auto"/>
        <w:ind w:left="461"/>
        <w:jc w:val="both"/>
        <w:rPr>
          <w:rFonts w:ascii="Arial" w:eastAsia="Arial" w:hAnsi="Arial" w:cs="Arial"/>
          <w:sz w:val="24"/>
          <w:szCs w:val="24"/>
        </w:rPr>
      </w:pPr>
    </w:p>
    <w:p w14:paraId="76CA5204" w14:textId="77777777" w:rsidR="00FF38B8" w:rsidRPr="005358FD" w:rsidRDefault="00FF38B8" w:rsidP="005358FD">
      <w:pPr>
        <w:spacing w:after="0" w:line="240" w:lineRule="auto"/>
        <w:ind w:left="461"/>
        <w:jc w:val="both"/>
        <w:rPr>
          <w:rFonts w:ascii="Arial" w:eastAsia="Arial" w:hAnsi="Arial" w:cs="Arial"/>
          <w:b/>
          <w:bCs/>
          <w:sz w:val="24"/>
          <w:szCs w:val="24"/>
        </w:rPr>
      </w:pPr>
      <w:r w:rsidRPr="005358FD">
        <w:rPr>
          <w:rFonts w:ascii="Arial" w:eastAsia="Arial" w:hAnsi="Arial" w:cs="Arial"/>
          <w:b/>
          <w:bCs/>
          <w:sz w:val="24"/>
          <w:szCs w:val="24"/>
        </w:rPr>
        <w:t>3. Pedagogía y Didáctica</w:t>
      </w:r>
    </w:p>
    <w:p w14:paraId="4AB950C6" w14:textId="77777777" w:rsidR="00FF38B8" w:rsidRPr="005358FD" w:rsidRDefault="00FF38B8" w:rsidP="005358FD">
      <w:pPr>
        <w:spacing w:after="0" w:line="240" w:lineRule="auto"/>
        <w:ind w:left="461"/>
        <w:jc w:val="both"/>
        <w:rPr>
          <w:rFonts w:ascii="Arial" w:eastAsia="Arial" w:hAnsi="Arial" w:cs="Arial"/>
          <w:sz w:val="24"/>
          <w:szCs w:val="24"/>
        </w:rPr>
      </w:pPr>
      <w:r w:rsidRPr="005358FD">
        <w:rPr>
          <w:rFonts w:ascii="Arial" w:eastAsia="Arial" w:hAnsi="Arial" w:cs="Arial"/>
          <w:sz w:val="24"/>
          <w:szCs w:val="24"/>
        </w:rPr>
        <w:t>La ERE se apoya en teorías pedagógicas para diseñar procesos de enseñanza-aprendizaje acordes con el desarrollo humano, el respeto por la diversidad y la formación integral. La didáctica específica del área permite traducir los contenidos religiosos en experiencias significativas para los estudiantes.</w:t>
      </w:r>
    </w:p>
    <w:p w14:paraId="4B99002A" w14:textId="77777777" w:rsidR="00134F2A" w:rsidRPr="005358FD" w:rsidRDefault="00134F2A" w:rsidP="005358FD">
      <w:pPr>
        <w:spacing w:after="0" w:line="240" w:lineRule="auto"/>
        <w:ind w:left="461"/>
        <w:jc w:val="both"/>
        <w:rPr>
          <w:rFonts w:ascii="Arial" w:eastAsia="Arial" w:hAnsi="Arial" w:cs="Arial"/>
          <w:sz w:val="24"/>
          <w:szCs w:val="24"/>
        </w:rPr>
      </w:pPr>
    </w:p>
    <w:p w14:paraId="425C965E" w14:textId="77777777" w:rsidR="00FF38B8" w:rsidRPr="005358FD" w:rsidRDefault="00FF38B8" w:rsidP="005358FD">
      <w:pPr>
        <w:spacing w:after="0" w:line="240" w:lineRule="auto"/>
        <w:ind w:left="461"/>
        <w:jc w:val="both"/>
        <w:rPr>
          <w:rFonts w:ascii="Arial" w:eastAsia="Arial" w:hAnsi="Arial" w:cs="Arial"/>
          <w:b/>
          <w:bCs/>
          <w:sz w:val="24"/>
          <w:szCs w:val="24"/>
        </w:rPr>
      </w:pPr>
      <w:r w:rsidRPr="005358FD">
        <w:rPr>
          <w:rFonts w:ascii="Arial" w:eastAsia="Arial" w:hAnsi="Arial" w:cs="Arial"/>
          <w:b/>
          <w:bCs/>
          <w:sz w:val="24"/>
          <w:szCs w:val="24"/>
        </w:rPr>
        <w:t>4. Psicología</w:t>
      </w:r>
    </w:p>
    <w:p w14:paraId="75017733" w14:textId="77777777" w:rsidR="00FF38B8" w:rsidRPr="005358FD" w:rsidRDefault="00FF38B8" w:rsidP="005358FD">
      <w:pPr>
        <w:spacing w:after="0" w:line="240" w:lineRule="auto"/>
        <w:ind w:left="461"/>
        <w:jc w:val="both"/>
        <w:rPr>
          <w:rFonts w:ascii="Arial" w:eastAsia="Arial" w:hAnsi="Arial" w:cs="Arial"/>
          <w:sz w:val="24"/>
          <w:szCs w:val="24"/>
        </w:rPr>
      </w:pPr>
      <w:r w:rsidRPr="005358FD">
        <w:rPr>
          <w:rFonts w:ascii="Arial" w:eastAsia="Arial" w:hAnsi="Arial" w:cs="Arial"/>
          <w:sz w:val="24"/>
          <w:szCs w:val="24"/>
        </w:rPr>
        <w:t>Especialmente desde la psicología del desarrollo y la psicología religiosa, ayuda a comprender cómo se configuran las creencias, la conciencia moral y la espiritualidad en las diferentes etapas del crecimiento personal.</w:t>
      </w:r>
    </w:p>
    <w:p w14:paraId="1BD45D07" w14:textId="77777777" w:rsidR="00134F2A" w:rsidRPr="005358FD" w:rsidRDefault="00134F2A" w:rsidP="005358FD">
      <w:pPr>
        <w:spacing w:after="0" w:line="240" w:lineRule="auto"/>
        <w:ind w:left="461"/>
        <w:jc w:val="both"/>
        <w:rPr>
          <w:rFonts w:ascii="Arial" w:eastAsia="Arial" w:hAnsi="Arial" w:cs="Arial"/>
          <w:sz w:val="24"/>
          <w:szCs w:val="24"/>
        </w:rPr>
      </w:pPr>
    </w:p>
    <w:p w14:paraId="5446E4AD" w14:textId="77777777" w:rsidR="00FF38B8" w:rsidRPr="005358FD" w:rsidRDefault="00FF38B8" w:rsidP="005358FD">
      <w:pPr>
        <w:spacing w:after="0" w:line="240" w:lineRule="auto"/>
        <w:ind w:left="461"/>
        <w:jc w:val="both"/>
        <w:rPr>
          <w:rFonts w:ascii="Arial" w:eastAsia="Arial" w:hAnsi="Arial" w:cs="Arial"/>
          <w:b/>
          <w:bCs/>
          <w:sz w:val="24"/>
          <w:szCs w:val="24"/>
        </w:rPr>
      </w:pPr>
      <w:r w:rsidRPr="005358FD">
        <w:rPr>
          <w:rFonts w:ascii="Arial" w:eastAsia="Arial" w:hAnsi="Arial" w:cs="Arial"/>
          <w:b/>
          <w:bCs/>
          <w:sz w:val="24"/>
          <w:szCs w:val="24"/>
        </w:rPr>
        <w:t>5. Sociología y Antropología</w:t>
      </w:r>
    </w:p>
    <w:p w14:paraId="3EBF9225" w14:textId="77777777" w:rsidR="00FF38B8" w:rsidRPr="005358FD" w:rsidRDefault="00FF38B8" w:rsidP="005358FD">
      <w:pPr>
        <w:spacing w:after="0" w:line="240" w:lineRule="auto"/>
        <w:ind w:left="461"/>
        <w:jc w:val="both"/>
        <w:rPr>
          <w:rFonts w:ascii="Arial" w:eastAsia="Arial" w:hAnsi="Arial" w:cs="Arial"/>
          <w:sz w:val="24"/>
          <w:szCs w:val="24"/>
        </w:rPr>
      </w:pPr>
      <w:r w:rsidRPr="005358FD">
        <w:rPr>
          <w:rFonts w:ascii="Arial" w:eastAsia="Arial" w:hAnsi="Arial" w:cs="Arial"/>
          <w:sz w:val="24"/>
          <w:szCs w:val="24"/>
        </w:rPr>
        <w:t>Estas ciencias aportan el estudio del fenómeno religioso como hecho social y cultural, permitiendo analizar su papel en las identidades colectivas, los ritos, los valores y las expresiones simbólicas. Además, facilitan el reconocimiento del pluralismo religioso.</w:t>
      </w:r>
    </w:p>
    <w:p w14:paraId="01B576AE" w14:textId="77777777" w:rsidR="00134F2A" w:rsidRPr="005358FD" w:rsidRDefault="00134F2A" w:rsidP="005358FD">
      <w:pPr>
        <w:spacing w:after="0" w:line="240" w:lineRule="auto"/>
        <w:ind w:left="461"/>
        <w:jc w:val="both"/>
        <w:rPr>
          <w:rFonts w:ascii="Arial" w:eastAsia="Arial" w:hAnsi="Arial" w:cs="Arial"/>
          <w:sz w:val="24"/>
          <w:szCs w:val="24"/>
        </w:rPr>
      </w:pPr>
    </w:p>
    <w:p w14:paraId="5656725A" w14:textId="77777777" w:rsidR="00FF38B8" w:rsidRPr="005358FD" w:rsidRDefault="00FF38B8" w:rsidP="005358FD">
      <w:pPr>
        <w:spacing w:after="0" w:line="240" w:lineRule="auto"/>
        <w:ind w:left="461"/>
        <w:jc w:val="both"/>
        <w:rPr>
          <w:rFonts w:ascii="Arial" w:eastAsia="Arial" w:hAnsi="Arial" w:cs="Arial"/>
          <w:b/>
          <w:bCs/>
          <w:sz w:val="24"/>
          <w:szCs w:val="24"/>
        </w:rPr>
      </w:pPr>
      <w:r w:rsidRPr="005358FD">
        <w:rPr>
          <w:rFonts w:ascii="Arial" w:eastAsia="Arial" w:hAnsi="Arial" w:cs="Arial"/>
          <w:b/>
          <w:bCs/>
          <w:sz w:val="24"/>
          <w:szCs w:val="24"/>
        </w:rPr>
        <w:t>6. Historia</w:t>
      </w:r>
    </w:p>
    <w:p w14:paraId="4D6DC986" w14:textId="77777777" w:rsidR="00FF38B8" w:rsidRPr="005358FD" w:rsidRDefault="00FF38B8" w:rsidP="005358FD">
      <w:pPr>
        <w:spacing w:after="0" w:line="240" w:lineRule="auto"/>
        <w:ind w:left="461"/>
        <w:jc w:val="both"/>
        <w:rPr>
          <w:rFonts w:ascii="Arial" w:eastAsia="Arial" w:hAnsi="Arial" w:cs="Arial"/>
          <w:sz w:val="24"/>
          <w:szCs w:val="24"/>
        </w:rPr>
      </w:pPr>
      <w:r w:rsidRPr="005358FD">
        <w:rPr>
          <w:rFonts w:ascii="Arial" w:eastAsia="Arial" w:hAnsi="Arial" w:cs="Arial"/>
          <w:sz w:val="24"/>
          <w:szCs w:val="24"/>
        </w:rPr>
        <w:t>Aporta el contexto en el que surgieron y evolucionaron las religiones, así como su papel en procesos sociales, políticos y culturales. También permite analizar las tensiones, los aportes y los desafíos que ha enfrentado la religión a lo largo del tiempo.</w:t>
      </w:r>
    </w:p>
    <w:p w14:paraId="10B4E295" w14:textId="77777777" w:rsidR="00134F2A" w:rsidRPr="005358FD" w:rsidRDefault="00134F2A" w:rsidP="005358FD">
      <w:pPr>
        <w:spacing w:after="0" w:line="240" w:lineRule="auto"/>
        <w:ind w:left="461"/>
        <w:jc w:val="both"/>
        <w:rPr>
          <w:rFonts w:ascii="Arial" w:eastAsia="Arial" w:hAnsi="Arial" w:cs="Arial"/>
          <w:sz w:val="24"/>
          <w:szCs w:val="24"/>
        </w:rPr>
      </w:pPr>
    </w:p>
    <w:p w14:paraId="07D909ED" w14:textId="77777777" w:rsidR="00FF38B8" w:rsidRPr="005358FD" w:rsidRDefault="00FF38B8" w:rsidP="005358FD">
      <w:pPr>
        <w:spacing w:after="0" w:line="240" w:lineRule="auto"/>
        <w:ind w:left="461"/>
        <w:jc w:val="both"/>
        <w:rPr>
          <w:rFonts w:ascii="Arial" w:eastAsia="Arial" w:hAnsi="Arial" w:cs="Arial"/>
          <w:b/>
          <w:bCs/>
          <w:sz w:val="24"/>
          <w:szCs w:val="24"/>
        </w:rPr>
      </w:pPr>
      <w:r w:rsidRPr="005358FD">
        <w:rPr>
          <w:rFonts w:ascii="Arial" w:eastAsia="Arial" w:hAnsi="Arial" w:cs="Arial"/>
          <w:b/>
          <w:bCs/>
          <w:sz w:val="24"/>
          <w:szCs w:val="24"/>
        </w:rPr>
        <w:t>7. Literatura y Arte</w:t>
      </w:r>
    </w:p>
    <w:p w14:paraId="2C5E8052" w14:textId="77777777" w:rsidR="00FF38B8" w:rsidRPr="005358FD" w:rsidRDefault="00FF38B8" w:rsidP="005358FD">
      <w:pPr>
        <w:spacing w:after="0" w:line="240" w:lineRule="auto"/>
        <w:ind w:left="461"/>
        <w:jc w:val="both"/>
        <w:rPr>
          <w:rFonts w:ascii="Arial" w:eastAsia="Arial" w:hAnsi="Arial" w:cs="Arial"/>
          <w:sz w:val="24"/>
          <w:szCs w:val="24"/>
        </w:rPr>
      </w:pPr>
      <w:r w:rsidRPr="005358FD">
        <w:rPr>
          <w:rFonts w:ascii="Arial" w:eastAsia="Arial" w:hAnsi="Arial" w:cs="Arial"/>
          <w:sz w:val="24"/>
          <w:szCs w:val="24"/>
        </w:rPr>
        <w:t>Estas disciplinas enriquecen el área al ofrecer múltiples expresiones del sentido religioso: narraciones sagradas, mitos, símbolos, música, pintura, arquitectura y otras manifestaciones que permiten acercarse de forma estética y cultural a lo trascendente.</w:t>
      </w:r>
    </w:p>
    <w:p w14:paraId="486A91D3" w14:textId="77777777" w:rsidR="00FF38B8" w:rsidRPr="005358FD" w:rsidRDefault="00FF38B8" w:rsidP="005358FD">
      <w:pPr>
        <w:spacing w:after="0" w:line="240" w:lineRule="auto"/>
        <w:ind w:left="461"/>
        <w:jc w:val="both"/>
        <w:rPr>
          <w:rFonts w:ascii="Arial" w:eastAsia="Arial" w:hAnsi="Arial" w:cs="Arial"/>
          <w:b/>
          <w:bCs/>
          <w:sz w:val="24"/>
          <w:szCs w:val="24"/>
        </w:rPr>
      </w:pPr>
    </w:p>
    <w:p w14:paraId="3B692C9C" w14:textId="77777777" w:rsidR="00FF38B8" w:rsidRPr="005358FD" w:rsidRDefault="00FF38B8" w:rsidP="005358FD">
      <w:pPr>
        <w:spacing w:after="0" w:line="240" w:lineRule="auto"/>
        <w:ind w:left="461"/>
        <w:jc w:val="both"/>
        <w:rPr>
          <w:rFonts w:ascii="Arial" w:eastAsia="Arial" w:hAnsi="Arial" w:cs="Arial"/>
          <w:sz w:val="24"/>
          <w:szCs w:val="24"/>
        </w:rPr>
      </w:pPr>
      <w:r w:rsidRPr="005358FD">
        <w:rPr>
          <w:rFonts w:ascii="Arial" w:eastAsia="Arial" w:hAnsi="Arial" w:cs="Arial"/>
          <w:sz w:val="24"/>
          <w:szCs w:val="24"/>
        </w:rPr>
        <w:lastRenderedPageBreak/>
        <w:t xml:space="preserve">La Educación Religiosa Escolar es un campo </w:t>
      </w:r>
      <w:r w:rsidRPr="005358FD">
        <w:rPr>
          <w:rFonts w:ascii="Arial" w:eastAsia="Arial" w:hAnsi="Arial" w:cs="Arial"/>
          <w:b/>
          <w:bCs/>
          <w:sz w:val="24"/>
          <w:szCs w:val="24"/>
        </w:rPr>
        <w:t>interdisciplinar</w:t>
      </w:r>
      <w:r w:rsidRPr="005358FD">
        <w:rPr>
          <w:rFonts w:ascii="Arial" w:eastAsia="Arial" w:hAnsi="Arial" w:cs="Arial"/>
          <w:sz w:val="24"/>
          <w:szCs w:val="24"/>
        </w:rPr>
        <w:t xml:space="preserve">, pues se construye desde el diálogo entre la </w:t>
      </w:r>
      <w:r w:rsidRPr="005358FD">
        <w:rPr>
          <w:rFonts w:ascii="Arial" w:eastAsia="Arial" w:hAnsi="Arial" w:cs="Arial"/>
          <w:b/>
          <w:bCs/>
          <w:sz w:val="24"/>
          <w:szCs w:val="24"/>
        </w:rPr>
        <w:t>teología, la filosofía, las ciencias sociales, la pedagogía y el arte</w:t>
      </w:r>
      <w:r w:rsidRPr="005358FD">
        <w:rPr>
          <w:rFonts w:ascii="Arial" w:eastAsia="Arial" w:hAnsi="Arial" w:cs="Arial"/>
          <w:sz w:val="24"/>
          <w:szCs w:val="24"/>
        </w:rPr>
        <w:t xml:space="preserve">, entre otras. Esto garantiza una formación </w:t>
      </w:r>
      <w:r w:rsidRPr="005358FD">
        <w:rPr>
          <w:rFonts w:ascii="Arial" w:eastAsia="Arial" w:hAnsi="Arial" w:cs="Arial"/>
          <w:b/>
          <w:bCs/>
          <w:sz w:val="24"/>
          <w:szCs w:val="24"/>
        </w:rPr>
        <w:t>integral, respetuosa del pluralismo y orientada al desarrollo humano</w:t>
      </w:r>
      <w:r w:rsidRPr="005358FD">
        <w:rPr>
          <w:rFonts w:ascii="Arial" w:eastAsia="Arial" w:hAnsi="Arial" w:cs="Arial"/>
          <w:sz w:val="24"/>
          <w:szCs w:val="24"/>
        </w:rPr>
        <w:t>, tal como lo plantea el enfoque actual del Ministerio de Educación Nacional en Colombia.</w:t>
      </w:r>
    </w:p>
    <w:p w14:paraId="4CE13829" w14:textId="77777777" w:rsidR="00FF38B8" w:rsidRPr="005358FD" w:rsidRDefault="00FF38B8" w:rsidP="005358FD">
      <w:pPr>
        <w:spacing w:line="240" w:lineRule="auto"/>
        <w:ind w:left="461"/>
        <w:jc w:val="both"/>
        <w:rPr>
          <w:rFonts w:ascii="Arial" w:eastAsia="Arial" w:hAnsi="Arial" w:cs="Arial"/>
          <w:sz w:val="24"/>
          <w:szCs w:val="24"/>
        </w:rPr>
      </w:pPr>
    </w:p>
    <w:p w14:paraId="2CB12A53" w14:textId="77777777" w:rsidR="00FF38B8" w:rsidRPr="005358FD" w:rsidRDefault="00FF38B8" w:rsidP="005358FD">
      <w:pPr>
        <w:spacing w:line="240" w:lineRule="auto"/>
        <w:ind w:left="461"/>
        <w:jc w:val="both"/>
        <w:rPr>
          <w:rFonts w:ascii="Arial" w:eastAsia="Arial" w:hAnsi="Arial" w:cs="Arial"/>
          <w:b/>
          <w:bCs/>
          <w:sz w:val="24"/>
          <w:szCs w:val="24"/>
        </w:rPr>
      </w:pPr>
      <w:r w:rsidRPr="005358FD">
        <w:rPr>
          <w:rFonts w:ascii="Arial" w:eastAsia="Arial" w:hAnsi="Arial" w:cs="Arial"/>
          <w:b/>
          <w:bCs/>
          <w:spacing w:val="-1"/>
          <w:sz w:val="24"/>
          <w:szCs w:val="24"/>
        </w:rPr>
        <w:t>6</w:t>
      </w:r>
      <w:r w:rsidRPr="005358FD">
        <w:rPr>
          <w:rFonts w:ascii="Arial" w:eastAsia="Arial" w:hAnsi="Arial" w:cs="Arial"/>
          <w:b/>
          <w:bCs/>
          <w:sz w:val="24"/>
          <w:szCs w:val="24"/>
        </w:rPr>
        <w:t xml:space="preserve">.  </w:t>
      </w:r>
      <w:r w:rsidRPr="005358FD">
        <w:rPr>
          <w:rFonts w:ascii="Arial" w:eastAsia="Arial" w:hAnsi="Arial" w:cs="Arial"/>
          <w:b/>
          <w:bCs/>
          <w:spacing w:val="30"/>
          <w:sz w:val="24"/>
          <w:szCs w:val="24"/>
        </w:rPr>
        <w:t xml:space="preserve"> </w:t>
      </w:r>
      <w:r w:rsidRPr="005358FD">
        <w:rPr>
          <w:rFonts w:ascii="Arial" w:eastAsia="Arial" w:hAnsi="Arial" w:cs="Arial"/>
          <w:b/>
          <w:bCs/>
          <w:sz w:val="24"/>
          <w:szCs w:val="24"/>
        </w:rPr>
        <w:t>ME</w:t>
      </w:r>
      <w:r w:rsidRPr="005358FD">
        <w:rPr>
          <w:rFonts w:ascii="Arial" w:eastAsia="Arial" w:hAnsi="Arial" w:cs="Arial"/>
          <w:b/>
          <w:bCs/>
          <w:spacing w:val="1"/>
          <w:sz w:val="24"/>
          <w:szCs w:val="24"/>
        </w:rPr>
        <w:t>TO</w:t>
      </w:r>
      <w:r w:rsidRPr="005358FD">
        <w:rPr>
          <w:rFonts w:ascii="Arial" w:eastAsia="Arial" w:hAnsi="Arial" w:cs="Arial"/>
          <w:b/>
          <w:bCs/>
          <w:spacing w:val="-1"/>
          <w:sz w:val="24"/>
          <w:szCs w:val="24"/>
        </w:rPr>
        <w:t>D</w:t>
      </w:r>
      <w:r w:rsidRPr="005358FD">
        <w:rPr>
          <w:rFonts w:ascii="Arial" w:eastAsia="Arial" w:hAnsi="Arial" w:cs="Arial"/>
          <w:b/>
          <w:bCs/>
          <w:spacing w:val="1"/>
          <w:sz w:val="24"/>
          <w:szCs w:val="24"/>
        </w:rPr>
        <w:t>O</w:t>
      </w:r>
      <w:r w:rsidRPr="005358FD">
        <w:rPr>
          <w:rFonts w:ascii="Arial" w:eastAsia="Arial" w:hAnsi="Arial" w:cs="Arial"/>
          <w:b/>
          <w:bCs/>
          <w:spacing w:val="-1"/>
          <w:sz w:val="24"/>
          <w:szCs w:val="24"/>
        </w:rPr>
        <w:t>L</w:t>
      </w:r>
      <w:r w:rsidRPr="005358FD">
        <w:rPr>
          <w:rFonts w:ascii="Arial" w:eastAsia="Arial" w:hAnsi="Arial" w:cs="Arial"/>
          <w:b/>
          <w:bCs/>
          <w:spacing w:val="1"/>
          <w:sz w:val="24"/>
          <w:szCs w:val="24"/>
        </w:rPr>
        <w:t>O</w:t>
      </w:r>
      <w:r w:rsidRPr="005358FD">
        <w:rPr>
          <w:rFonts w:ascii="Arial" w:eastAsia="Arial" w:hAnsi="Arial" w:cs="Arial"/>
          <w:b/>
          <w:bCs/>
          <w:spacing w:val="-3"/>
          <w:sz w:val="24"/>
          <w:szCs w:val="24"/>
        </w:rPr>
        <w:t>G</w:t>
      </w:r>
      <w:r w:rsidRPr="005358FD">
        <w:rPr>
          <w:rFonts w:ascii="Arial" w:eastAsia="Arial" w:hAnsi="Arial" w:cs="Arial"/>
          <w:b/>
          <w:bCs/>
          <w:spacing w:val="1"/>
          <w:sz w:val="24"/>
          <w:szCs w:val="24"/>
        </w:rPr>
        <w:t>I</w:t>
      </w:r>
      <w:r w:rsidRPr="005358FD">
        <w:rPr>
          <w:rFonts w:ascii="Arial" w:eastAsia="Arial" w:hAnsi="Arial" w:cs="Arial"/>
          <w:b/>
          <w:bCs/>
          <w:sz w:val="24"/>
          <w:szCs w:val="24"/>
        </w:rPr>
        <w:t>AS</w:t>
      </w:r>
      <w:r w:rsidRPr="005358FD">
        <w:rPr>
          <w:rFonts w:ascii="Arial" w:eastAsia="Arial" w:hAnsi="Arial" w:cs="Arial"/>
          <w:b/>
          <w:bCs/>
          <w:spacing w:val="3"/>
          <w:sz w:val="24"/>
          <w:szCs w:val="24"/>
        </w:rPr>
        <w:t xml:space="preserve"> </w:t>
      </w:r>
      <w:r w:rsidRPr="005358FD">
        <w:rPr>
          <w:rFonts w:ascii="Arial" w:eastAsia="Arial" w:hAnsi="Arial" w:cs="Arial"/>
          <w:b/>
          <w:bCs/>
          <w:sz w:val="24"/>
          <w:szCs w:val="24"/>
        </w:rPr>
        <w:t>Y</w:t>
      </w:r>
      <w:r w:rsidRPr="005358FD">
        <w:rPr>
          <w:rFonts w:ascii="Arial" w:eastAsia="Arial" w:hAnsi="Arial" w:cs="Arial"/>
          <w:b/>
          <w:bCs/>
          <w:spacing w:val="1"/>
          <w:sz w:val="24"/>
          <w:szCs w:val="24"/>
        </w:rPr>
        <w:t xml:space="preserve"> </w:t>
      </w:r>
      <w:r w:rsidRPr="005358FD">
        <w:rPr>
          <w:rFonts w:ascii="Arial" w:eastAsia="Arial" w:hAnsi="Arial" w:cs="Arial"/>
          <w:b/>
          <w:bCs/>
          <w:sz w:val="24"/>
          <w:szCs w:val="24"/>
        </w:rPr>
        <w:t>E</w:t>
      </w:r>
      <w:r w:rsidRPr="005358FD">
        <w:rPr>
          <w:rFonts w:ascii="Arial" w:eastAsia="Arial" w:hAnsi="Arial" w:cs="Arial"/>
          <w:b/>
          <w:bCs/>
          <w:spacing w:val="-4"/>
          <w:sz w:val="24"/>
          <w:szCs w:val="24"/>
        </w:rPr>
        <w:t>S</w:t>
      </w:r>
      <w:r w:rsidRPr="005358FD">
        <w:rPr>
          <w:rFonts w:ascii="Arial" w:eastAsia="Arial" w:hAnsi="Arial" w:cs="Arial"/>
          <w:b/>
          <w:bCs/>
          <w:spacing w:val="1"/>
          <w:sz w:val="24"/>
          <w:szCs w:val="24"/>
        </w:rPr>
        <w:t>T</w:t>
      </w:r>
      <w:r w:rsidRPr="005358FD">
        <w:rPr>
          <w:rFonts w:ascii="Arial" w:eastAsia="Arial" w:hAnsi="Arial" w:cs="Arial"/>
          <w:b/>
          <w:bCs/>
          <w:spacing w:val="-1"/>
          <w:sz w:val="24"/>
          <w:szCs w:val="24"/>
        </w:rPr>
        <w:t>R</w:t>
      </w:r>
      <w:r w:rsidRPr="005358FD">
        <w:rPr>
          <w:rFonts w:ascii="Arial" w:eastAsia="Arial" w:hAnsi="Arial" w:cs="Arial"/>
          <w:b/>
          <w:bCs/>
          <w:sz w:val="24"/>
          <w:szCs w:val="24"/>
        </w:rPr>
        <w:t>A</w:t>
      </w:r>
      <w:r w:rsidRPr="005358FD">
        <w:rPr>
          <w:rFonts w:ascii="Arial" w:eastAsia="Arial" w:hAnsi="Arial" w:cs="Arial"/>
          <w:b/>
          <w:bCs/>
          <w:spacing w:val="1"/>
          <w:sz w:val="24"/>
          <w:szCs w:val="24"/>
        </w:rPr>
        <w:t>T</w:t>
      </w:r>
      <w:r w:rsidRPr="005358FD">
        <w:rPr>
          <w:rFonts w:ascii="Arial" w:eastAsia="Arial" w:hAnsi="Arial" w:cs="Arial"/>
          <w:b/>
          <w:bCs/>
          <w:sz w:val="24"/>
          <w:szCs w:val="24"/>
        </w:rPr>
        <w:t>E</w:t>
      </w:r>
      <w:r w:rsidRPr="005358FD">
        <w:rPr>
          <w:rFonts w:ascii="Arial" w:eastAsia="Arial" w:hAnsi="Arial" w:cs="Arial"/>
          <w:b/>
          <w:bCs/>
          <w:spacing w:val="1"/>
          <w:sz w:val="24"/>
          <w:szCs w:val="24"/>
        </w:rPr>
        <w:t>GI</w:t>
      </w:r>
      <w:r w:rsidRPr="005358FD">
        <w:rPr>
          <w:rFonts w:ascii="Arial" w:eastAsia="Arial" w:hAnsi="Arial" w:cs="Arial"/>
          <w:b/>
          <w:bCs/>
          <w:sz w:val="24"/>
          <w:szCs w:val="24"/>
        </w:rPr>
        <w:t>AS</w:t>
      </w:r>
      <w:r w:rsidRPr="005358FD">
        <w:rPr>
          <w:rFonts w:ascii="Arial" w:eastAsia="Arial" w:hAnsi="Arial" w:cs="Arial"/>
          <w:b/>
          <w:bCs/>
          <w:spacing w:val="-3"/>
          <w:sz w:val="24"/>
          <w:szCs w:val="24"/>
        </w:rPr>
        <w:t xml:space="preserve"> </w:t>
      </w:r>
      <w:r w:rsidRPr="005358FD">
        <w:rPr>
          <w:rFonts w:ascii="Arial" w:eastAsia="Arial" w:hAnsi="Arial" w:cs="Arial"/>
          <w:b/>
          <w:bCs/>
          <w:sz w:val="24"/>
          <w:szCs w:val="24"/>
        </w:rPr>
        <w:t>PE</w:t>
      </w:r>
      <w:r w:rsidRPr="005358FD">
        <w:rPr>
          <w:rFonts w:ascii="Arial" w:eastAsia="Arial" w:hAnsi="Arial" w:cs="Arial"/>
          <w:b/>
          <w:bCs/>
          <w:spacing w:val="-1"/>
          <w:sz w:val="24"/>
          <w:szCs w:val="24"/>
        </w:rPr>
        <w:t>D</w:t>
      </w:r>
      <w:r w:rsidRPr="005358FD">
        <w:rPr>
          <w:rFonts w:ascii="Arial" w:eastAsia="Arial" w:hAnsi="Arial" w:cs="Arial"/>
          <w:b/>
          <w:bCs/>
          <w:sz w:val="24"/>
          <w:szCs w:val="24"/>
        </w:rPr>
        <w:t>A</w:t>
      </w:r>
      <w:r w:rsidRPr="005358FD">
        <w:rPr>
          <w:rFonts w:ascii="Arial" w:eastAsia="Arial" w:hAnsi="Arial" w:cs="Arial"/>
          <w:b/>
          <w:bCs/>
          <w:spacing w:val="1"/>
          <w:sz w:val="24"/>
          <w:szCs w:val="24"/>
        </w:rPr>
        <w:t>GÓGI</w:t>
      </w:r>
      <w:r w:rsidRPr="005358FD">
        <w:rPr>
          <w:rFonts w:ascii="Arial" w:eastAsia="Arial" w:hAnsi="Arial" w:cs="Arial"/>
          <w:b/>
          <w:bCs/>
          <w:spacing w:val="-1"/>
          <w:sz w:val="24"/>
          <w:szCs w:val="24"/>
        </w:rPr>
        <w:t>C</w:t>
      </w:r>
      <w:r w:rsidRPr="005358FD">
        <w:rPr>
          <w:rFonts w:ascii="Arial" w:eastAsia="Arial" w:hAnsi="Arial" w:cs="Arial"/>
          <w:b/>
          <w:bCs/>
          <w:sz w:val="24"/>
          <w:szCs w:val="24"/>
        </w:rPr>
        <w:t>AS</w:t>
      </w:r>
    </w:p>
    <w:p w14:paraId="5D0F41E2" w14:textId="77777777" w:rsidR="00047030" w:rsidRPr="005358FD" w:rsidRDefault="00047030" w:rsidP="005358FD">
      <w:pPr>
        <w:spacing w:before="4" w:line="240" w:lineRule="auto"/>
        <w:jc w:val="both"/>
        <w:rPr>
          <w:rFonts w:ascii="Arial" w:hAnsi="Arial" w:cs="Arial"/>
          <w:b/>
          <w:bCs/>
          <w:sz w:val="24"/>
          <w:szCs w:val="24"/>
        </w:rPr>
      </w:pPr>
      <w:r w:rsidRPr="005358FD">
        <w:rPr>
          <w:rFonts w:ascii="Arial" w:hAnsi="Arial" w:cs="Arial"/>
          <w:b/>
          <w:bCs/>
          <w:sz w:val="24"/>
          <w:szCs w:val="24"/>
        </w:rPr>
        <w:t>1. Metodología experiencial</w:t>
      </w:r>
    </w:p>
    <w:p w14:paraId="2D5F51A5" w14:textId="77777777" w:rsidR="00047030" w:rsidRPr="005358FD" w:rsidRDefault="00047030" w:rsidP="005358FD">
      <w:pPr>
        <w:numPr>
          <w:ilvl w:val="0"/>
          <w:numId w:val="18"/>
        </w:numPr>
        <w:spacing w:before="4" w:line="240" w:lineRule="auto"/>
        <w:jc w:val="both"/>
        <w:rPr>
          <w:rFonts w:ascii="Arial" w:hAnsi="Arial" w:cs="Arial"/>
          <w:sz w:val="24"/>
          <w:szCs w:val="24"/>
        </w:rPr>
      </w:pPr>
      <w:r w:rsidRPr="005358FD">
        <w:rPr>
          <w:rFonts w:ascii="Arial" w:hAnsi="Arial" w:cs="Arial"/>
          <w:sz w:val="24"/>
          <w:szCs w:val="24"/>
        </w:rPr>
        <w:t>Parte de la vida y experiencias de los estudiantes.</w:t>
      </w:r>
    </w:p>
    <w:p w14:paraId="3CCBF8EA" w14:textId="77777777" w:rsidR="00047030" w:rsidRPr="005358FD" w:rsidRDefault="00047030" w:rsidP="005358FD">
      <w:pPr>
        <w:numPr>
          <w:ilvl w:val="0"/>
          <w:numId w:val="18"/>
        </w:numPr>
        <w:spacing w:before="4" w:line="240" w:lineRule="auto"/>
        <w:jc w:val="both"/>
        <w:rPr>
          <w:rFonts w:ascii="Arial" w:hAnsi="Arial" w:cs="Arial"/>
          <w:sz w:val="24"/>
          <w:szCs w:val="24"/>
        </w:rPr>
      </w:pPr>
      <w:r w:rsidRPr="005358FD">
        <w:rPr>
          <w:rFonts w:ascii="Arial" w:hAnsi="Arial" w:cs="Arial"/>
          <w:sz w:val="24"/>
          <w:szCs w:val="24"/>
        </w:rPr>
        <w:t>Se conecta con sus preguntas existenciales y realidades cotidianas.</w:t>
      </w:r>
    </w:p>
    <w:p w14:paraId="7818F7E7" w14:textId="77777777" w:rsidR="00047030" w:rsidRPr="005358FD" w:rsidRDefault="00047030" w:rsidP="005358FD">
      <w:pPr>
        <w:numPr>
          <w:ilvl w:val="0"/>
          <w:numId w:val="18"/>
        </w:numPr>
        <w:spacing w:before="4" w:line="240" w:lineRule="auto"/>
        <w:jc w:val="both"/>
        <w:rPr>
          <w:rFonts w:ascii="Arial" w:hAnsi="Arial" w:cs="Arial"/>
          <w:sz w:val="24"/>
          <w:szCs w:val="24"/>
        </w:rPr>
      </w:pPr>
      <w:r w:rsidRPr="005358FD">
        <w:rPr>
          <w:rFonts w:ascii="Arial" w:hAnsi="Arial" w:cs="Arial"/>
          <w:sz w:val="24"/>
          <w:szCs w:val="24"/>
        </w:rPr>
        <w:t>Fomenta el diálogo entre la experiencia humana y la propuesta de sentido de las religiones.</w:t>
      </w:r>
    </w:p>
    <w:p w14:paraId="70EB6362" w14:textId="77777777" w:rsidR="00047030" w:rsidRPr="005358FD" w:rsidRDefault="00047030" w:rsidP="005358FD">
      <w:pPr>
        <w:spacing w:before="4" w:line="240" w:lineRule="auto"/>
        <w:jc w:val="both"/>
        <w:rPr>
          <w:rFonts w:ascii="Arial" w:hAnsi="Arial" w:cs="Arial"/>
          <w:b/>
          <w:bCs/>
          <w:sz w:val="24"/>
          <w:szCs w:val="24"/>
        </w:rPr>
      </w:pPr>
      <w:r w:rsidRPr="005358FD">
        <w:rPr>
          <w:rFonts w:ascii="Arial" w:hAnsi="Arial" w:cs="Arial"/>
          <w:b/>
          <w:bCs/>
          <w:sz w:val="24"/>
          <w:szCs w:val="24"/>
        </w:rPr>
        <w:t>2. Metodología dialógica</w:t>
      </w:r>
    </w:p>
    <w:p w14:paraId="11509A38" w14:textId="77777777" w:rsidR="00047030" w:rsidRPr="005358FD" w:rsidRDefault="00047030" w:rsidP="005358FD">
      <w:pPr>
        <w:numPr>
          <w:ilvl w:val="0"/>
          <w:numId w:val="19"/>
        </w:numPr>
        <w:spacing w:before="4" w:line="240" w:lineRule="auto"/>
        <w:jc w:val="both"/>
        <w:rPr>
          <w:rFonts w:ascii="Arial" w:hAnsi="Arial" w:cs="Arial"/>
          <w:sz w:val="24"/>
          <w:szCs w:val="24"/>
        </w:rPr>
      </w:pPr>
      <w:r w:rsidRPr="005358FD">
        <w:rPr>
          <w:rFonts w:ascii="Arial" w:hAnsi="Arial" w:cs="Arial"/>
          <w:sz w:val="24"/>
          <w:szCs w:val="24"/>
        </w:rPr>
        <w:t>Se fundamenta en el diálogo interreligioso, intercultural e intersubjetivo.</w:t>
      </w:r>
    </w:p>
    <w:p w14:paraId="5C39144F" w14:textId="77777777" w:rsidR="00047030" w:rsidRPr="005358FD" w:rsidRDefault="00047030" w:rsidP="005358FD">
      <w:pPr>
        <w:numPr>
          <w:ilvl w:val="0"/>
          <w:numId w:val="19"/>
        </w:numPr>
        <w:spacing w:before="4" w:line="240" w:lineRule="auto"/>
        <w:jc w:val="both"/>
        <w:rPr>
          <w:rFonts w:ascii="Arial" w:hAnsi="Arial" w:cs="Arial"/>
          <w:sz w:val="24"/>
          <w:szCs w:val="24"/>
        </w:rPr>
      </w:pPr>
      <w:r w:rsidRPr="005358FD">
        <w:rPr>
          <w:rFonts w:ascii="Arial" w:hAnsi="Arial" w:cs="Arial"/>
          <w:sz w:val="24"/>
          <w:szCs w:val="24"/>
        </w:rPr>
        <w:t>Permite el desarrollo del pensamiento crítico y el respeto por la diversidad.</w:t>
      </w:r>
    </w:p>
    <w:p w14:paraId="14CCFCDC" w14:textId="77777777" w:rsidR="00047030" w:rsidRPr="005358FD" w:rsidRDefault="00047030" w:rsidP="005358FD">
      <w:pPr>
        <w:numPr>
          <w:ilvl w:val="0"/>
          <w:numId w:val="19"/>
        </w:numPr>
        <w:spacing w:before="4" w:line="240" w:lineRule="auto"/>
        <w:jc w:val="both"/>
        <w:rPr>
          <w:rFonts w:ascii="Arial" w:hAnsi="Arial" w:cs="Arial"/>
          <w:sz w:val="24"/>
          <w:szCs w:val="24"/>
        </w:rPr>
      </w:pPr>
      <w:r w:rsidRPr="005358FD">
        <w:rPr>
          <w:rFonts w:ascii="Arial" w:hAnsi="Arial" w:cs="Arial"/>
          <w:sz w:val="24"/>
          <w:szCs w:val="24"/>
        </w:rPr>
        <w:t>Se enfoca en “dialogar con” y no “imponer a”.</w:t>
      </w:r>
    </w:p>
    <w:p w14:paraId="170D3574" w14:textId="77777777" w:rsidR="00047030" w:rsidRPr="005358FD" w:rsidRDefault="00047030" w:rsidP="005358FD">
      <w:pPr>
        <w:spacing w:before="4" w:line="240" w:lineRule="auto"/>
        <w:jc w:val="both"/>
        <w:rPr>
          <w:rFonts w:ascii="Arial" w:hAnsi="Arial" w:cs="Arial"/>
          <w:b/>
          <w:bCs/>
          <w:sz w:val="24"/>
          <w:szCs w:val="24"/>
        </w:rPr>
      </w:pPr>
      <w:r w:rsidRPr="005358FD">
        <w:rPr>
          <w:rFonts w:ascii="Arial" w:hAnsi="Arial" w:cs="Arial"/>
          <w:b/>
          <w:bCs/>
          <w:sz w:val="24"/>
          <w:szCs w:val="24"/>
        </w:rPr>
        <w:t>3. Metodología narrativa</w:t>
      </w:r>
    </w:p>
    <w:p w14:paraId="70C85916" w14:textId="77777777" w:rsidR="00047030" w:rsidRPr="005358FD" w:rsidRDefault="00047030" w:rsidP="005358FD">
      <w:pPr>
        <w:numPr>
          <w:ilvl w:val="0"/>
          <w:numId w:val="20"/>
        </w:numPr>
        <w:spacing w:before="4" w:line="240" w:lineRule="auto"/>
        <w:jc w:val="both"/>
        <w:rPr>
          <w:rFonts w:ascii="Arial" w:hAnsi="Arial" w:cs="Arial"/>
          <w:sz w:val="24"/>
          <w:szCs w:val="24"/>
        </w:rPr>
      </w:pPr>
      <w:r w:rsidRPr="005358FD">
        <w:rPr>
          <w:rFonts w:ascii="Arial" w:hAnsi="Arial" w:cs="Arial"/>
          <w:sz w:val="24"/>
          <w:szCs w:val="24"/>
        </w:rPr>
        <w:t>Utiliza historias, parábolas, relatos bíblicos o de otras tradiciones religiosas para enseñar valores y significados.</w:t>
      </w:r>
    </w:p>
    <w:p w14:paraId="510E98CD" w14:textId="77777777" w:rsidR="00047030" w:rsidRPr="005358FD" w:rsidRDefault="00047030" w:rsidP="005358FD">
      <w:pPr>
        <w:numPr>
          <w:ilvl w:val="0"/>
          <w:numId w:val="20"/>
        </w:numPr>
        <w:spacing w:before="4" w:line="240" w:lineRule="auto"/>
        <w:jc w:val="both"/>
        <w:rPr>
          <w:rFonts w:ascii="Arial" w:hAnsi="Arial" w:cs="Arial"/>
          <w:sz w:val="24"/>
          <w:szCs w:val="24"/>
        </w:rPr>
      </w:pPr>
      <w:r w:rsidRPr="005358FD">
        <w:rPr>
          <w:rFonts w:ascii="Arial" w:hAnsi="Arial" w:cs="Arial"/>
          <w:sz w:val="24"/>
          <w:szCs w:val="24"/>
        </w:rPr>
        <w:t>Favorece la comprensión simbólica, el sentido y la empatía.</w:t>
      </w:r>
    </w:p>
    <w:p w14:paraId="3808DB65" w14:textId="77777777" w:rsidR="00047030" w:rsidRPr="005358FD" w:rsidRDefault="00047030" w:rsidP="005358FD">
      <w:pPr>
        <w:spacing w:before="4" w:line="240" w:lineRule="auto"/>
        <w:jc w:val="both"/>
        <w:rPr>
          <w:rFonts w:ascii="Arial" w:hAnsi="Arial" w:cs="Arial"/>
          <w:b/>
          <w:bCs/>
          <w:sz w:val="24"/>
          <w:szCs w:val="24"/>
        </w:rPr>
      </w:pPr>
      <w:r w:rsidRPr="005358FD">
        <w:rPr>
          <w:rFonts w:ascii="Arial" w:hAnsi="Arial" w:cs="Arial"/>
          <w:b/>
          <w:bCs/>
          <w:sz w:val="24"/>
          <w:szCs w:val="24"/>
        </w:rPr>
        <w:t>4. Metodología participativa y activa</w:t>
      </w:r>
    </w:p>
    <w:p w14:paraId="46D5933F" w14:textId="77777777" w:rsidR="00047030" w:rsidRPr="005358FD" w:rsidRDefault="00047030" w:rsidP="005358FD">
      <w:pPr>
        <w:numPr>
          <w:ilvl w:val="0"/>
          <w:numId w:val="21"/>
        </w:numPr>
        <w:spacing w:before="4" w:line="240" w:lineRule="auto"/>
        <w:jc w:val="both"/>
        <w:rPr>
          <w:rFonts w:ascii="Arial" w:hAnsi="Arial" w:cs="Arial"/>
          <w:sz w:val="24"/>
          <w:szCs w:val="24"/>
        </w:rPr>
      </w:pPr>
      <w:r w:rsidRPr="005358FD">
        <w:rPr>
          <w:rFonts w:ascii="Arial" w:hAnsi="Arial" w:cs="Arial"/>
          <w:sz w:val="24"/>
          <w:szCs w:val="24"/>
        </w:rPr>
        <w:t>Centrada en el estudiante como protagonista.</w:t>
      </w:r>
    </w:p>
    <w:p w14:paraId="0A7EC4C3" w14:textId="77777777" w:rsidR="00047030" w:rsidRPr="005358FD" w:rsidRDefault="00047030" w:rsidP="005358FD">
      <w:pPr>
        <w:numPr>
          <w:ilvl w:val="0"/>
          <w:numId w:val="21"/>
        </w:numPr>
        <w:spacing w:before="4" w:line="240" w:lineRule="auto"/>
        <w:jc w:val="both"/>
        <w:rPr>
          <w:rFonts w:ascii="Arial" w:hAnsi="Arial" w:cs="Arial"/>
          <w:sz w:val="24"/>
          <w:szCs w:val="24"/>
        </w:rPr>
      </w:pPr>
      <w:r w:rsidRPr="005358FD">
        <w:rPr>
          <w:rFonts w:ascii="Arial" w:hAnsi="Arial" w:cs="Arial"/>
          <w:sz w:val="24"/>
          <w:szCs w:val="24"/>
        </w:rPr>
        <w:t>Usa dinámicas, juegos, dramatizaciones, debates y trabajos colaborativos.</w:t>
      </w:r>
    </w:p>
    <w:p w14:paraId="3C4F1D65" w14:textId="77777777" w:rsidR="00047030" w:rsidRPr="005358FD" w:rsidRDefault="00047030" w:rsidP="005358FD">
      <w:pPr>
        <w:numPr>
          <w:ilvl w:val="0"/>
          <w:numId w:val="21"/>
        </w:numPr>
        <w:spacing w:before="4" w:line="240" w:lineRule="auto"/>
        <w:jc w:val="both"/>
        <w:rPr>
          <w:rFonts w:ascii="Arial" w:hAnsi="Arial" w:cs="Arial"/>
          <w:sz w:val="24"/>
          <w:szCs w:val="24"/>
        </w:rPr>
      </w:pPr>
      <w:r w:rsidRPr="005358FD">
        <w:rPr>
          <w:rFonts w:ascii="Arial" w:hAnsi="Arial" w:cs="Arial"/>
          <w:sz w:val="24"/>
          <w:szCs w:val="24"/>
        </w:rPr>
        <w:t>Estimula la construcción de conocimientos desde la interacción.</w:t>
      </w:r>
    </w:p>
    <w:p w14:paraId="42277A24" w14:textId="77777777" w:rsidR="00047030" w:rsidRPr="005358FD" w:rsidRDefault="00047030" w:rsidP="005358FD">
      <w:pPr>
        <w:spacing w:before="4" w:line="240" w:lineRule="auto"/>
        <w:jc w:val="both"/>
        <w:rPr>
          <w:rFonts w:ascii="Arial" w:hAnsi="Arial" w:cs="Arial"/>
          <w:b/>
          <w:bCs/>
          <w:sz w:val="24"/>
          <w:szCs w:val="24"/>
        </w:rPr>
      </w:pPr>
      <w:r w:rsidRPr="005358FD">
        <w:rPr>
          <w:rFonts w:ascii="Arial" w:hAnsi="Arial" w:cs="Arial"/>
          <w:b/>
          <w:bCs/>
          <w:sz w:val="24"/>
          <w:szCs w:val="24"/>
        </w:rPr>
        <w:t>5. Aprendizaje basado en proyectos (ABP)</w:t>
      </w:r>
    </w:p>
    <w:p w14:paraId="7F8597BB" w14:textId="77777777" w:rsidR="00047030" w:rsidRPr="005358FD" w:rsidRDefault="00047030" w:rsidP="005358FD">
      <w:pPr>
        <w:numPr>
          <w:ilvl w:val="0"/>
          <w:numId w:val="22"/>
        </w:numPr>
        <w:spacing w:before="4" w:line="240" w:lineRule="auto"/>
        <w:jc w:val="both"/>
        <w:rPr>
          <w:rFonts w:ascii="Arial" w:hAnsi="Arial" w:cs="Arial"/>
          <w:sz w:val="24"/>
          <w:szCs w:val="24"/>
        </w:rPr>
      </w:pPr>
      <w:r w:rsidRPr="005358FD">
        <w:rPr>
          <w:rFonts w:ascii="Arial" w:hAnsi="Arial" w:cs="Arial"/>
          <w:sz w:val="24"/>
          <w:szCs w:val="24"/>
        </w:rPr>
        <w:t>Permite abordar temáticas religiosas vinculadas a problemas reales y contextuales.</w:t>
      </w:r>
    </w:p>
    <w:p w14:paraId="23B188B2" w14:textId="5BEBFAED" w:rsidR="00FF38B8" w:rsidRPr="005358FD" w:rsidRDefault="00047030" w:rsidP="005358FD">
      <w:pPr>
        <w:numPr>
          <w:ilvl w:val="0"/>
          <w:numId w:val="22"/>
        </w:numPr>
        <w:spacing w:before="4" w:line="240" w:lineRule="auto"/>
        <w:jc w:val="both"/>
        <w:rPr>
          <w:rFonts w:ascii="Arial" w:hAnsi="Arial" w:cs="Arial"/>
          <w:sz w:val="24"/>
          <w:szCs w:val="24"/>
        </w:rPr>
      </w:pPr>
      <w:r w:rsidRPr="005358FD">
        <w:rPr>
          <w:rFonts w:ascii="Arial" w:hAnsi="Arial" w:cs="Arial"/>
          <w:sz w:val="24"/>
          <w:szCs w:val="24"/>
        </w:rPr>
        <w:t>Promueve la investigación, la integración con otras áreas y el compromiso social.</w:t>
      </w:r>
    </w:p>
    <w:p w14:paraId="0C683E38" w14:textId="77777777" w:rsidR="00BC710C" w:rsidRPr="005358FD" w:rsidRDefault="00FF38B8" w:rsidP="005358FD">
      <w:pPr>
        <w:tabs>
          <w:tab w:val="left" w:pos="820"/>
        </w:tabs>
        <w:spacing w:line="240" w:lineRule="auto"/>
        <w:ind w:left="821" w:right="77" w:hanging="360"/>
        <w:jc w:val="both"/>
        <w:rPr>
          <w:rFonts w:ascii="Arial" w:eastAsia="Arial" w:hAnsi="Arial" w:cs="Arial"/>
          <w:b/>
          <w:bCs/>
          <w:sz w:val="24"/>
          <w:szCs w:val="24"/>
        </w:rPr>
      </w:pPr>
      <w:r w:rsidRPr="005358FD">
        <w:rPr>
          <w:rFonts w:ascii="Arial" w:eastAsia="Arial" w:hAnsi="Arial" w:cs="Arial"/>
          <w:sz w:val="24"/>
          <w:szCs w:val="24"/>
        </w:rPr>
        <w:t>•</w:t>
      </w:r>
      <w:r w:rsidRPr="005358FD">
        <w:rPr>
          <w:rFonts w:ascii="Arial" w:eastAsia="Arial" w:hAnsi="Arial" w:cs="Arial"/>
          <w:sz w:val="24"/>
          <w:szCs w:val="24"/>
        </w:rPr>
        <w:tab/>
      </w:r>
      <w:r w:rsidR="00BC710C" w:rsidRPr="005358FD">
        <w:rPr>
          <w:rFonts w:ascii="Arial" w:eastAsia="Arial" w:hAnsi="Arial" w:cs="Arial"/>
          <w:b/>
          <w:bCs/>
          <w:sz w:val="24"/>
          <w:szCs w:val="24"/>
        </w:rPr>
        <w:t>Estrategias pedagógicas por niveles escolares</w:t>
      </w:r>
    </w:p>
    <w:p w14:paraId="1627A22B" w14:textId="15BFC66C" w:rsidR="00BC710C" w:rsidRPr="005358FD" w:rsidRDefault="00BC710C" w:rsidP="005358FD">
      <w:pPr>
        <w:tabs>
          <w:tab w:val="left" w:pos="820"/>
        </w:tabs>
        <w:spacing w:line="240" w:lineRule="auto"/>
        <w:ind w:left="821" w:right="77" w:hanging="360"/>
        <w:jc w:val="both"/>
        <w:rPr>
          <w:rFonts w:ascii="Arial" w:eastAsia="Arial" w:hAnsi="Arial" w:cs="Arial"/>
          <w:b/>
          <w:bCs/>
          <w:sz w:val="24"/>
          <w:szCs w:val="24"/>
        </w:rPr>
      </w:pPr>
      <w:r w:rsidRPr="005358FD">
        <w:rPr>
          <w:rFonts w:ascii="Arial" w:eastAsia="Arial" w:hAnsi="Arial" w:cs="Arial"/>
          <w:b/>
          <w:bCs/>
          <w:sz w:val="24"/>
          <w:szCs w:val="24"/>
        </w:rPr>
        <w:t>Primaria (Educación Básica Primaria)</w:t>
      </w:r>
    </w:p>
    <w:p w14:paraId="09850B77" w14:textId="77777777" w:rsidR="00BC710C" w:rsidRPr="005358FD" w:rsidRDefault="00BC710C" w:rsidP="005358FD">
      <w:pPr>
        <w:numPr>
          <w:ilvl w:val="0"/>
          <w:numId w:val="15"/>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Cuentos y parábolas</w:t>
      </w:r>
      <w:r w:rsidRPr="005358FD">
        <w:rPr>
          <w:rFonts w:ascii="Arial" w:eastAsia="Arial" w:hAnsi="Arial" w:cs="Arial"/>
          <w:sz w:val="24"/>
          <w:szCs w:val="24"/>
        </w:rPr>
        <w:t>: facilitar la comprensión de valores a través de relatos sencillos.</w:t>
      </w:r>
    </w:p>
    <w:p w14:paraId="50157E6A" w14:textId="77777777" w:rsidR="00BC710C" w:rsidRPr="005358FD" w:rsidRDefault="00BC710C" w:rsidP="005358FD">
      <w:pPr>
        <w:numPr>
          <w:ilvl w:val="0"/>
          <w:numId w:val="15"/>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lastRenderedPageBreak/>
        <w:t>Canciones, dramatizaciones y títeres</w:t>
      </w:r>
      <w:r w:rsidRPr="005358FD">
        <w:rPr>
          <w:rFonts w:ascii="Arial" w:eastAsia="Arial" w:hAnsi="Arial" w:cs="Arial"/>
          <w:sz w:val="24"/>
          <w:szCs w:val="24"/>
        </w:rPr>
        <w:t>: para representar historias bíblicas o experiencias de fe.</w:t>
      </w:r>
    </w:p>
    <w:p w14:paraId="639F8C76" w14:textId="77777777" w:rsidR="00BC710C" w:rsidRPr="005358FD" w:rsidRDefault="00BC710C" w:rsidP="005358FD">
      <w:pPr>
        <w:numPr>
          <w:ilvl w:val="0"/>
          <w:numId w:val="15"/>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Dibujos y murales</w:t>
      </w:r>
      <w:r w:rsidRPr="005358FD">
        <w:rPr>
          <w:rFonts w:ascii="Arial" w:eastAsia="Arial" w:hAnsi="Arial" w:cs="Arial"/>
          <w:sz w:val="24"/>
          <w:szCs w:val="24"/>
        </w:rPr>
        <w:t>: para expresar lo que comprenden sobre Dios, la familia, la creación, etc.</w:t>
      </w:r>
    </w:p>
    <w:p w14:paraId="7ADC708B" w14:textId="77777777" w:rsidR="00BC710C" w:rsidRPr="005358FD" w:rsidRDefault="00BC710C" w:rsidP="005358FD">
      <w:pPr>
        <w:numPr>
          <w:ilvl w:val="0"/>
          <w:numId w:val="15"/>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Rondas y juegos cooperativos</w:t>
      </w:r>
      <w:r w:rsidRPr="005358FD">
        <w:rPr>
          <w:rFonts w:ascii="Arial" w:eastAsia="Arial" w:hAnsi="Arial" w:cs="Arial"/>
          <w:sz w:val="24"/>
          <w:szCs w:val="24"/>
        </w:rPr>
        <w:t>: que fomenten valores como la solidaridad, el perdón o la amistad.</w:t>
      </w:r>
    </w:p>
    <w:p w14:paraId="75D670FD" w14:textId="77777777" w:rsidR="00BC710C" w:rsidRPr="005358FD" w:rsidRDefault="00BC710C" w:rsidP="005358FD">
      <w:pPr>
        <w:numPr>
          <w:ilvl w:val="0"/>
          <w:numId w:val="15"/>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Rutinas de pensamiento</w:t>
      </w:r>
      <w:r w:rsidRPr="005358FD">
        <w:rPr>
          <w:rFonts w:ascii="Arial" w:eastAsia="Arial" w:hAnsi="Arial" w:cs="Arial"/>
          <w:sz w:val="24"/>
          <w:szCs w:val="24"/>
        </w:rPr>
        <w:t>: como “Veo – Pienso – Me pregunto” para explorar temas religiosos.</w:t>
      </w:r>
    </w:p>
    <w:p w14:paraId="3EB99AB6" w14:textId="74D206CC" w:rsidR="00BC710C" w:rsidRPr="005358FD" w:rsidRDefault="00BC710C" w:rsidP="005358FD">
      <w:pPr>
        <w:tabs>
          <w:tab w:val="left" w:pos="820"/>
        </w:tabs>
        <w:spacing w:line="240" w:lineRule="auto"/>
        <w:ind w:left="821" w:right="77" w:hanging="360"/>
        <w:jc w:val="both"/>
        <w:rPr>
          <w:rFonts w:ascii="Arial" w:eastAsia="Arial" w:hAnsi="Arial" w:cs="Arial"/>
          <w:b/>
          <w:bCs/>
          <w:sz w:val="24"/>
          <w:szCs w:val="24"/>
        </w:rPr>
      </w:pPr>
      <w:r w:rsidRPr="005358FD">
        <w:rPr>
          <w:rFonts w:ascii="Arial" w:eastAsia="Arial" w:hAnsi="Arial" w:cs="Arial"/>
          <w:b/>
          <w:bCs/>
          <w:sz w:val="24"/>
          <w:szCs w:val="24"/>
        </w:rPr>
        <w:t>Básica Secundaria (6° a 9°)</w:t>
      </w:r>
    </w:p>
    <w:p w14:paraId="71711B3F" w14:textId="77777777" w:rsidR="00BC710C" w:rsidRPr="005358FD" w:rsidRDefault="00BC710C" w:rsidP="005358FD">
      <w:pPr>
        <w:numPr>
          <w:ilvl w:val="0"/>
          <w:numId w:val="16"/>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Mapas conceptuales y líneas de tiempo</w:t>
      </w:r>
      <w:r w:rsidRPr="005358FD">
        <w:rPr>
          <w:rFonts w:ascii="Arial" w:eastAsia="Arial" w:hAnsi="Arial" w:cs="Arial"/>
          <w:sz w:val="24"/>
          <w:szCs w:val="24"/>
        </w:rPr>
        <w:t>: para organizar ideas sobre las religiones, sus símbolos, personajes y textos.</w:t>
      </w:r>
    </w:p>
    <w:p w14:paraId="1B2F25A4" w14:textId="77777777" w:rsidR="00BC710C" w:rsidRPr="005358FD" w:rsidRDefault="00BC710C" w:rsidP="005358FD">
      <w:pPr>
        <w:numPr>
          <w:ilvl w:val="0"/>
          <w:numId w:val="16"/>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Debates guiados y dilemas morales</w:t>
      </w:r>
      <w:r w:rsidRPr="005358FD">
        <w:rPr>
          <w:rFonts w:ascii="Arial" w:eastAsia="Arial" w:hAnsi="Arial" w:cs="Arial"/>
          <w:sz w:val="24"/>
          <w:szCs w:val="24"/>
        </w:rPr>
        <w:t>: para fomentar la toma de postura ética.</w:t>
      </w:r>
    </w:p>
    <w:p w14:paraId="7AC3D1D3" w14:textId="77777777" w:rsidR="00BC710C" w:rsidRPr="005358FD" w:rsidRDefault="00BC710C" w:rsidP="005358FD">
      <w:pPr>
        <w:numPr>
          <w:ilvl w:val="0"/>
          <w:numId w:val="16"/>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Estudios de caso</w:t>
      </w:r>
      <w:r w:rsidRPr="005358FD">
        <w:rPr>
          <w:rFonts w:ascii="Arial" w:eastAsia="Arial" w:hAnsi="Arial" w:cs="Arial"/>
          <w:sz w:val="24"/>
          <w:szCs w:val="24"/>
        </w:rPr>
        <w:t>: que planteen situaciones de vida relacionadas con la fe, el respeto, el perdón o la paz.</w:t>
      </w:r>
    </w:p>
    <w:p w14:paraId="45559645" w14:textId="77777777" w:rsidR="00BC710C" w:rsidRPr="005358FD" w:rsidRDefault="00BC710C" w:rsidP="005358FD">
      <w:pPr>
        <w:numPr>
          <w:ilvl w:val="0"/>
          <w:numId w:val="16"/>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Jornadas de reflexión o convivencias</w:t>
      </w:r>
      <w:r w:rsidRPr="005358FD">
        <w:rPr>
          <w:rFonts w:ascii="Arial" w:eastAsia="Arial" w:hAnsi="Arial" w:cs="Arial"/>
          <w:sz w:val="24"/>
          <w:szCs w:val="24"/>
        </w:rPr>
        <w:t>: para fortalecer la dimensión espiritual y el proyecto de vida.</w:t>
      </w:r>
    </w:p>
    <w:p w14:paraId="7F72B067" w14:textId="77777777" w:rsidR="00BC710C" w:rsidRPr="005358FD" w:rsidRDefault="00BC710C" w:rsidP="005358FD">
      <w:pPr>
        <w:numPr>
          <w:ilvl w:val="0"/>
          <w:numId w:val="16"/>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Videos y análisis de películas</w:t>
      </w:r>
      <w:r w:rsidRPr="005358FD">
        <w:rPr>
          <w:rFonts w:ascii="Arial" w:eastAsia="Arial" w:hAnsi="Arial" w:cs="Arial"/>
          <w:sz w:val="24"/>
          <w:szCs w:val="24"/>
        </w:rPr>
        <w:t>: que aborden temas religiosos, simbólicos o éticos.</w:t>
      </w:r>
    </w:p>
    <w:p w14:paraId="6DE6495D" w14:textId="333B2B65" w:rsidR="00BC710C" w:rsidRPr="005358FD" w:rsidRDefault="00BC710C" w:rsidP="005358FD">
      <w:pPr>
        <w:tabs>
          <w:tab w:val="left" w:pos="820"/>
        </w:tabs>
        <w:spacing w:line="240" w:lineRule="auto"/>
        <w:ind w:left="821" w:right="77" w:hanging="360"/>
        <w:jc w:val="both"/>
        <w:rPr>
          <w:rFonts w:ascii="Arial" w:eastAsia="Arial" w:hAnsi="Arial" w:cs="Arial"/>
          <w:b/>
          <w:bCs/>
          <w:sz w:val="24"/>
          <w:szCs w:val="24"/>
        </w:rPr>
      </w:pPr>
      <w:r w:rsidRPr="005358FD">
        <w:rPr>
          <w:rFonts w:ascii="Arial" w:eastAsia="Arial" w:hAnsi="Arial" w:cs="Arial"/>
          <w:b/>
          <w:bCs/>
          <w:sz w:val="24"/>
          <w:szCs w:val="24"/>
        </w:rPr>
        <w:t>Media (10° y 11°)</w:t>
      </w:r>
    </w:p>
    <w:p w14:paraId="36996EFE" w14:textId="77777777" w:rsidR="00BC710C" w:rsidRPr="005358FD" w:rsidRDefault="00BC710C" w:rsidP="005358FD">
      <w:pPr>
        <w:numPr>
          <w:ilvl w:val="0"/>
          <w:numId w:val="17"/>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Foros y paneles</w:t>
      </w:r>
      <w:r w:rsidRPr="005358FD">
        <w:rPr>
          <w:rFonts w:ascii="Arial" w:eastAsia="Arial" w:hAnsi="Arial" w:cs="Arial"/>
          <w:sz w:val="24"/>
          <w:szCs w:val="24"/>
        </w:rPr>
        <w:t>: sobre temas como el sentido de la vida, el pluralismo religioso, el papel de la religión en la sociedad.</w:t>
      </w:r>
    </w:p>
    <w:p w14:paraId="3743EA01" w14:textId="77777777" w:rsidR="00BC710C" w:rsidRPr="005358FD" w:rsidRDefault="00BC710C" w:rsidP="005358FD">
      <w:pPr>
        <w:numPr>
          <w:ilvl w:val="0"/>
          <w:numId w:val="17"/>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Investigaciones individuales o grupales</w:t>
      </w:r>
      <w:r w:rsidRPr="005358FD">
        <w:rPr>
          <w:rFonts w:ascii="Arial" w:eastAsia="Arial" w:hAnsi="Arial" w:cs="Arial"/>
          <w:sz w:val="24"/>
          <w:szCs w:val="24"/>
        </w:rPr>
        <w:t>: sobre religiones, fenómenos religiosos, experiencias de fe, ética y espiritualidad.</w:t>
      </w:r>
    </w:p>
    <w:p w14:paraId="4374F923" w14:textId="77777777" w:rsidR="00BC710C" w:rsidRPr="005358FD" w:rsidRDefault="00BC710C" w:rsidP="005358FD">
      <w:pPr>
        <w:numPr>
          <w:ilvl w:val="0"/>
          <w:numId w:val="17"/>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Lecturas filosófico-religiosas</w:t>
      </w:r>
      <w:r w:rsidRPr="005358FD">
        <w:rPr>
          <w:rFonts w:ascii="Arial" w:eastAsia="Arial" w:hAnsi="Arial" w:cs="Arial"/>
          <w:sz w:val="24"/>
          <w:szCs w:val="24"/>
        </w:rPr>
        <w:t>: análisis de textos religiosos y de pensamiento humanista.</w:t>
      </w:r>
    </w:p>
    <w:p w14:paraId="79868635" w14:textId="77777777" w:rsidR="00BC710C" w:rsidRPr="005358FD" w:rsidRDefault="00BC710C" w:rsidP="005358FD">
      <w:pPr>
        <w:numPr>
          <w:ilvl w:val="0"/>
          <w:numId w:val="17"/>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Aprendizaje servicio</w:t>
      </w:r>
      <w:r w:rsidRPr="005358FD">
        <w:rPr>
          <w:rFonts w:ascii="Arial" w:eastAsia="Arial" w:hAnsi="Arial" w:cs="Arial"/>
          <w:sz w:val="24"/>
          <w:szCs w:val="24"/>
        </w:rPr>
        <w:t>: proyectos comunitarios desde los valores religiosos (solidaridad, justicia, paz).</w:t>
      </w:r>
    </w:p>
    <w:p w14:paraId="38D79EEF" w14:textId="77777777" w:rsidR="00BC710C" w:rsidRPr="005358FD" w:rsidRDefault="00BC710C" w:rsidP="005358FD">
      <w:pPr>
        <w:numPr>
          <w:ilvl w:val="0"/>
          <w:numId w:val="17"/>
        </w:numPr>
        <w:tabs>
          <w:tab w:val="left" w:pos="820"/>
        </w:tabs>
        <w:spacing w:line="240" w:lineRule="auto"/>
        <w:ind w:right="77"/>
        <w:jc w:val="both"/>
        <w:rPr>
          <w:rFonts w:ascii="Arial" w:eastAsia="Arial" w:hAnsi="Arial" w:cs="Arial"/>
          <w:sz w:val="24"/>
          <w:szCs w:val="24"/>
        </w:rPr>
      </w:pPr>
      <w:r w:rsidRPr="005358FD">
        <w:rPr>
          <w:rFonts w:ascii="Arial" w:eastAsia="Arial" w:hAnsi="Arial" w:cs="Arial"/>
          <w:b/>
          <w:bCs/>
          <w:sz w:val="24"/>
          <w:szCs w:val="24"/>
        </w:rPr>
        <w:t>Portafolios reflexivos</w:t>
      </w:r>
      <w:r w:rsidRPr="005358FD">
        <w:rPr>
          <w:rFonts w:ascii="Arial" w:eastAsia="Arial" w:hAnsi="Arial" w:cs="Arial"/>
          <w:sz w:val="24"/>
          <w:szCs w:val="24"/>
        </w:rPr>
        <w:t>: para que el estudiante registre y evalúe su crecimiento espiritual, ético y humano.</w:t>
      </w:r>
    </w:p>
    <w:p w14:paraId="64FDCA1D" w14:textId="77777777" w:rsidR="00FF38B8" w:rsidRPr="005358FD" w:rsidRDefault="00FF38B8" w:rsidP="005358FD">
      <w:pPr>
        <w:spacing w:before="10" w:line="240" w:lineRule="auto"/>
        <w:jc w:val="both"/>
        <w:rPr>
          <w:rFonts w:ascii="Arial" w:hAnsi="Arial" w:cs="Arial"/>
          <w:sz w:val="24"/>
          <w:szCs w:val="24"/>
        </w:rPr>
      </w:pPr>
    </w:p>
    <w:p w14:paraId="5EB8A6B3" w14:textId="07064F69" w:rsidR="00FF38B8" w:rsidRPr="005358FD" w:rsidRDefault="00FF38B8" w:rsidP="005358FD">
      <w:pPr>
        <w:spacing w:line="240" w:lineRule="auto"/>
        <w:ind w:left="461"/>
        <w:jc w:val="both"/>
        <w:rPr>
          <w:rFonts w:ascii="Arial" w:eastAsia="Arial" w:hAnsi="Arial" w:cs="Arial"/>
          <w:b/>
          <w:bCs/>
          <w:sz w:val="24"/>
          <w:szCs w:val="24"/>
        </w:rPr>
      </w:pPr>
      <w:r w:rsidRPr="005358FD">
        <w:rPr>
          <w:rFonts w:ascii="Arial" w:eastAsia="Arial" w:hAnsi="Arial" w:cs="Arial"/>
          <w:b/>
          <w:bCs/>
          <w:spacing w:val="-1"/>
          <w:sz w:val="24"/>
          <w:szCs w:val="24"/>
        </w:rPr>
        <w:t>7</w:t>
      </w:r>
      <w:r w:rsidRPr="005358FD">
        <w:rPr>
          <w:rFonts w:ascii="Arial" w:eastAsia="Arial" w:hAnsi="Arial" w:cs="Arial"/>
          <w:b/>
          <w:bCs/>
          <w:sz w:val="24"/>
          <w:szCs w:val="24"/>
        </w:rPr>
        <w:t xml:space="preserve">. </w:t>
      </w:r>
      <w:r w:rsidRPr="005358FD">
        <w:rPr>
          <w:rFonts w:ascii="Arial" w:eastAsia="Arial" w:hAnsi="Arial" w:cs="Arial"/>
          <w:b/>
          <w:bCs/>
          <w:spacing w:val="28"/>
          <w:sz w:val="24"/>
          <w:szCs w:val="24"/>
        </w:rPr>
        <w:t xml:space="preserve"> </w:t>
      </w:r>
      <w:r w:rsidRPr="005358FD">
        <w:rPr>
          <w:rFonts w:ascii="Arial" w:eastAsia="Arial" w:hAnsi="Arial" w:cs="Arial"/>
          <w:b/>
          <w:bCs/>
          <w:spacing w:val="-1"/>
          <w:sz w:val="24"/>
          <w:szCs w:val="24"/>
        </w:rPr>
        <w:t>R</w:t>
      </w:r>
      <w:r w:rsidRPr="005358FD">
        <w:rPr>
          <w:rFonts w:ascii="Arial" w:eastAsia="Arial" w:hAnsi="Arial" w:cs="Arial"/>
          <w:b/>
          <w:bCs/>
          <w:sz w:val="24"/>
          <w:szCs w:val="24"/>
        </w:rPr>
        <w:t>E</w:t>
      </w:r>
      <w:r w:rsidRPr="005358FD">
        <w:rPr>
          <w:rFonts w:ascii="Arial" w:eastAsia="Arial" w:hAnsi="Arial" w:cs="Arial"/>
          <w:b/>
          <w:bCs/>
          <w:spacing w:val="-1"/>
          <w:sz w:val="24"/>
          <w:szCs w:val="24"/>
        </w:rPr>
        <w:t>CUR</w:t>
      </w:r>
      <w:r w:rsidRPr="005358FD">
        <w:rPr>
          <w:rFonts w:ascii="Arial" w:eastAsia="Arial" w:hAnsi="Arial" w:cs="Arial"/>
          <w:b/>
          <w:bCs/>
          <w:sz w:val="24"/>
          <w:szCs w:val="24"/>
        </w:rPr>
        <w:t>S</w:t>
      </w:r>
      <w:r w:rsidRPr="005358FD">
        <w:rPr>
          <w:rFonts w:ascii="Arial" w:eastAsia="Arial" w:hAnsi="Arial" w:cs="Arial"/>
          <w:b/>
          <w:bCs/>
          <w:spacing w:val="1"/>
          <w:sz w:val="24"/>
          <w:szCs w:val="24"/>
        </w:rPr>
        <w:t>O</w:t>
      </w:r>
      <w:r w:rsidRPr="005358FD">
        <w:rPr>
          <w:rFonts w:ascii="Arial" w:eastAsia="Arial" w:hAnsi="Arial" w:cs="Arial"/>
          <w:b/>
          <w:bCs/>
          <w:sz w:val="24"/>
          <w:szCs w:val="24"/>
        </w:rPr>
        <w:t>S</w:t>
      </w:r>
      <w:r w:rsidRPr="005358FD">
        <w:rPr>
          <w:rFonts w:ascii="Arial" w:eastAsia="Arial" w:hAnsi="Arial" w:cs="Arial"/>
          <w:b/>
          <w:bCs/>
          <w:spacing w:val="1"/>
          <w:sz w:val="24"/>
          <w:szCs w:val="24"/>
        </w:rPr>
        <w:t xml:space="preserve"> </w:t>
      </w:r>
      <w:r w:rsidRPr="005358FD">
        <w:rPr>
          <w:rFonts w:ascii="Arial" w:eastAsia="Arial" w:hAnsi="Arial" w:cs="Arial"/>
          <w:b/>
          <w:bCs/>
          <w:sz w:val="24"/>
          <w:szCs w:val="24"/>
        </w:rPr>
        <w:t>Y</w:t>
      </w:r>
      <w:r w:rsidRPr="005358FD">
        <w:rPr>
          <w:rFonts w:ascii="Arial" w:eastAsia="Arial" w:hAnsi="Arial" w:cs="Arial"/>
          <w:b/>
          <w:bCs/>
          <w:spacing w:val="1"/>
          <w:sz w:val="24"/>
          <w:szCs w:val="24"/>
        </w:rPr>
        <w:t xml:space="preserve"> </w:t>
      </w:r>
      <w:r w:rsidRPr="005358FD">
        <w:rPr>
          <w:rFonts w:ascii="Arial" w:eastAsia="Arial" w:hAnsi="Arial" w:cs="Arial"/>
          <w:b/>
          <w:bCs/>
          <w:sz w:val="24"/>
          <w:szCs w:val="24"/>
        </w:rPr>
        <w:t>AMB</w:t>
      </w:r>
      <w:r w:rsidRPr="005358FD">
        <w:rPr>
          <w:rFonts w:ascii="Arial" w:eastAsia="Arial" w:hAnsi="Arial" w:cs="Arial"/>
          <w:b/>
          <w:bCs/>
          <w:spacing w:val="1"/>
          <w:sz w:val="24"/>
          <w:szCs w:val="24"/>
        </w:rPr>
        <w:t>I</w:t>
      </w:r>
      <w:r w:rsidRPr="005358FD">
        <w:rPr>
          <w:rFonts w:ascii="Arial" w:eastAsia="Arial" w:hAnsi="Arial" w:cs="Arial"/>
          <w:b/>
          <w:bCs/>
          <w:sz w:val="24"/>
          <w:szCs w:val="24"/>
        </w:rPr>
        <w:t>E</w:t>
      </w:r>
      <w:r w:rsidRPr="005358FD">
        <w:rPr>
          <w:rFonts w:ascii="Arial" w:eastAsia="Arial" w:hAnsi="Arial" w:cs="Arial"/>
          <w:b/>
          <w:bCs/>
          <w:spacing w:val="-1"/>
          <w:sz w:val="24"/>
          <w:szCs w:val="24"/>
        </w:rPr>
        <w:t>N</w:t>
      </w:r>
      <w:r w:rsidRPr="005358FD">
        <w:rPr>
          <w:rFonts w:ascii="Arial" w:eastAsia="Arial" w:hAnsi="Arial" w:cs="Arial"/>
          <w:b/>
          <w:bCs/>
          <w:spacing w:val="1"/>
          <w:sz w:val="24"/>
          <w:szCs w:val="24"/>
        </w:rPr>
        <w:t>T</w:t>
      </w:r>
      <w:r w:rsidRPr="005358FD">
        <w:rPr>
          <w:rFonts w:ascii="Arial" w:eastAsia="Arial" w:hAnsi="Arial" w:cs="Arial"/>
          <w:b/>
          <w:bCs/>
          <w:sz w:val="24"/>
          <w:szCs w:val="24"/>
        </w:rPr>
        <w:t>ES</w:t>
      </w:r>
      <w:r w:rsidRPr="005358FD">
        <w:rPr>
          <w:rFonts w:ascii="Arial" w:eastAsia="Arial" w:hAnsi="Arial" w:cs="Arial"/>
          <w:b/>
          <w:bCs/>
          <w:spacing w:val="1"/>
          <w:sz w:val="24"/>
          <w:szCs w:val="24"/>
        </w:rPr>
        <w:t xml:space="preserve"> </w:t>
      </w:r>
      <w:r w:rsidRPr="005358FD">
        <w:rPr>
          <w:rFonts w:ascii="Arial" w:eastAsia="Arial" w:hAnsi="Arial" w:cs="Arial"/>
          <w:b/>
          <w:bCs/>
          <w:spacing w:val="-1"/>
          <w:sz w:val="24"/>
          <w:szCs w:val="24"/>
        </w:rPr>
        <w:t>D</w:t>
      </w:r>
      <w:r w:rsidRPr="005358FD">
        <w:rPr>
          <w:rFonts w:ascii="Arial" w:eastAsia="Arial" w:hAnsi="Arial" w:cs="Arial"/>
          <w:b/>
          <w:bCs/>
          <w:sz w:val="24"/>
          <w:szCs w:val="24"/>
        </w:rPr>
        <w:t>E</w:t>
      </w:r>
      <w:r w:rsidRPr="005358FD">
        <w:rPr>
          <w:rFonts w:ascii="Arial" w:eastAsia="Arial" w:hAnsi="Arial" w:cs="Arial"/>
          <w:b/>
          <w:bCs/>
          <w:spacing w:val="1"/>
          <w:sz w:val="24"/>
          <w:szCs w:val="24"/>
        </w:rPr>
        <w:t xml:space="preserve"> </w:t>
      </w:r>
      <w:r w:rsidRPr="005358FD">
        <w:rPr>
          <w:rFonts w:ascii="Arial" w:eastAsia="Arial" w:hAnsi="Arial" w:cs="Arial"/>
          <w:b/>
          <w:bCs/>
          <w:sz w:val="24"/>
          <w:szCs w:val="24"/>
        </w:rPr>
        <w:t>AP</w:t>
      </w:r>
      <w:r w:rsidRPr="005358FD">
        <w:rPr>
          <w:rFonts w:ascii="Arial" w:eastAsia="Arial" w:hAnsi="Arial" w:cs="Arial"/>
          <w:b/>
          <w:bCs/>
          <w:spacing w:val="-1"/>
          <w:sz w:val="24"/>
          <w:szCs w:val="24"/>
        </w:rPr>
        <w:t>R</w:t>
      </w:r>
      <w:r w:rsidRPr="005358FD">
        <w:rPr>
          <w:rFonts w:ascii="Arial" w:eastAsia="Arial" w:hAnsi="Arial" w:cs="Arial"/>
          <w:b/>
          <w:bCs/>
          <w:sz w:val="24"/>
          <w:szCs w:val="24"/>
        </w:rPr>
        <w:t>E</w:t>
      </w:r>
      <w:r w:rsidRPr="005358FD">
        <w:rPr>
          <w:rFonts w:ascii="Arial" w:eastAsia="Arial" w:hAnsi="Arial" w:cs="Arial"/>
          <w:b/>
          <w:bCs/>
          <w:spacing w:val="-1"/>
          <w:sz w:val="24"/>
          <w:szCs w:val="24"/>
        </w:rPr>
        <w:t>ND</w:t>
      </w:r>
      <w:r w:rsidRPr="005358FD">
        <w:rPr>
          <w:rFonts w:ascii="Arial" w:eastAsia="Arial" w:hAnsi="Arial" w:cs="Arial"/>
          <w:b/>
          <w:bCs/>
          <w:spacing w:val="1"/>
          <w:sz w:val="24"/>
          <w:szCs w:val="24"/>
        </w:rPr>
        <w:t>IZ</w:t>
      </w:r>
      <w:r w:rsidRPr="005358FD">
        <w:rPr>
          <w:rFonts w:ascii="Arial" w:eastAsia="Arial" w:hAnsi="Arial" w:cs="Arial"/>
          <w:b/>
          <w:bCs/>
          <w:sz w:val="24"/>
          <w:szCs w:val="24"/>
        </w:rPr>
        <w:t>AJE</w:t>
      </w:r>
    </w:p>
    <w:p w14:paraId="04F96995" w14:textId="77777777" w:rsidR="00E85943" w:rsidRPr="005358FD" w:rsidRDefault="00E85943" w:rsidP="005358FD">
      <w:pPr>
        <w:spacing w:line="240" w:lineRule="auto"/>
        <w:ind w:left="461"/>
        <w:jc w:val="both"/>
        <w:rPr>
          <w:rFonts w:ascii="Arial" w:eastAsia="Arial" w:hAnsi="Arial" w:cs="Arial"/>
          <w:b/>
          <w:bCs/>
          <w:sz w:val="24"/>
          <w:szCs w:val="24"/>
        </w:rPr>
      </w:pPr>
      <w:r w:rsidRPr="005358FD">
        <w:rPr>
          <w:rFonts w:ascii="Arial" w:eastAsia="Arial" w:hAnsi="Arial" w:cs="Arial"/>
          <w:b/>
          <w:bCs/>
          <w:sz w:val="24"/>
          <w:szCs w:val="24"/>
        </w:rPr>
        <w:t>Sede de secundaria I.E. Julio Restrepo</w:t>
      </w:r>
    </w:p>
    <w:p w14:paraId="6F543E49"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Biblioteca escolar.</w:t>
      </w:r>
    </w:p>
    <w:p w14:paraId="0DE66977"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2 salas de tecnología e informática con computadores portátiles.</w:t>
      </w:r>
    </w:p>
    <w:p w14:paraId="5B689FEB"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lastRenderedPageBreak/>
        <w:t>o</w:t>
      </w:r>
      <w:r w:rsidRPr="005358FD">
        <w:rPr>
          <w:rFonts w:ascii="Arial" w:eastAsia="Arial" w:hAnsi="Arial" w:cs="Arial"/>
          <w:sz w:val="24"/>
          <w:szCs w:val="24"/>
        </w:rPr>
        <w:tab/>
        <w:t>Aula múltiple.</w:t>
      </w:r>
    </w:p>
    <w:p w14:paraId="57CBE238"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2 placas polideportivas.</w:t>
      </w:r>
    </w:p>
    <w:p w14:paraId="43B2751B"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Escenario para teatro y presentaciones.</w:t>
      </w:r>
    </w:p>
    <w:p w14:paraId="304362D4"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Sala de orientación escolar o psicología.</w:t>
      </w:r>
    </w:p>
    <w:p w14:paraId="24332693"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Cafetería escolar.</w:t>
      </w:r>
    </w:p>
    <w:p w14:paraId="595B9AC9"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Televisores y proyectores.</w:t>
      </w:r>
    </w:p>
    <w:p w14:paraId="2A4DF281"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Implementos deportivos.</w:t>
      </w:r>
    </w:p>
    <w:p w14:paraId="09989076" w14:textId="77777777" w:rsidR="00E85943" w:rsidRPr="005358FD" w:rsidRDefault="00E85943" w:rsidP="005358FD">
      <w:pPr>
        <w:spacing w:line="240" w:lineRule="auto"/>
        <w:ind w:left="461"/>
        <w:jc w:val="both"/>
        <w:rPr>
          <w:rFonts w:ascii="Arial" w:eastAsia="Arial" w:hAnsi="Arial" w:cs="Arial"/>
          <w:b/>
          <w:bCs/>
          <w:sz w:val="24"/>
          <w:szCs w:val="24"/>
        </w:rPr>
      </w:pPr>
      <w:r w:rsidRPr="005358FD">
        <w:rPr>
          <w:rFonts w:ascii="Arial" w:eastAsia="Arial" w:hAnsi="Arial" w:cs="Arial"/>
          <w:b/>
          <w:bCs/>
          <w:sz w:val="24"/>
          <w:szCs w:val="24"/>
        </w:rPr>
        <w:t>Sede de primaria Ramón Vélez Isaza</w:t>
      </w:r>
    </w:p>
    <w:p w14:paraId="3CEAA694"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2 bibliotecas escolares.</w:t>
      </w:r>
    </w:p>
    <w:p w14:paraId="11055FF3"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Sala de tecnología e informática con computadores portátiles.</w:t>
      </w:r>
    </w:p>
    <w:p w14:paraId="163E9B23"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Aula múltiple.</w:t>
      </w:r>
    </w:p>
    <w:p w14:paraId="7AD2477B"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Comedor o restaurante escolar.</w:t>
      </w:r>
    </w:p>
    <w:p w14:paraId="700D3B9B"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Placa polideportiva.</w:t>
      </w:r>
    </w:p>
    <w:p w14:paraId="46B4A850"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Cafetería escolar.</w:t>
      </w:r>
    </w:p>
    <w:p w14:paraId="1BA9DA69"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Televisores.</w:t>
      </w:r>
    </w:p>
    <w:p w14:paraId="5E2C9D59"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Acceso a internet.</w:t>
      </w:r>
    </w:p>
    <w:p w14:paraId="709D49CD"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Implementos deportivos.</w:t>
      </w:r>
    </w:p>
    <w:p w14:paraId="795FC025" w14:textId="77777777" w:rsidR="00E85943" w:rsidRPr="005358FD" w:rsidRDefault="00E85943" w:rsidP="005358FD">
      <w:pPr>
        <w:spacing w:line="240" w:lineRule="auto"/>
        <w:ind w:left="461"/>
        <w:jc w:val="both"/>
        <w:rPr>
          <w:rFonts w:ascii="Arial" w:eastAsia="Arial" w:hAnsi="Arial" w:cs="Arial"/>
          <w:b/>
          <w:bCs/>
          <w:sz w:val="24"/>
          <w:szCs w:val="24"/>
        </w:rPr>
      </w:pPr>
      <w:r w:rsidRPr="005358FD">
        <w:rPr>
          <w:rFonts w:ascii="Arial" w:eastAsia="Arial" w:hAnsi="Arial" w:cs="Arial"/>
          <w:b/>
          <w:bCs/>
          <w:sz w:val="24"/>
          <w:szCs w:val="24"/>
        </w:rPr>
        <w:t>Sede de primaria Delfina Calad de Ochoa</w:t>
      </w:r>
    </w:p>
    <w:p w14:paraId="695B4679"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Biblioteca escolar.</w:t>
      </w:r>
    </w:p>
    <w:p w14:paraId="6DAB73AF"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Sala de tecnología e informática con computadores portátiles.</w:t>
      </w:r>
    </w:p>
    <w:p w14:paraId="6581F7B5"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Comedor o restaurante escolar.</w:t>
      </w:r>
    </w:p>
    <w:p w14:paraId="4608D3C3"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Placa polideportiva.</w:t>
      </w:r>
    </w:p>
    <w:p w14:paraId="5BB0C717"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Kiosco ecológico.</w:t>
      </w:r>
    </w:p>
    <w:p w14:paraId="27D2A2BC"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Televisores. Implementos deportivos.</w:t>
      </w:r>
    </w:p>
    <w:p w14:paraId="3276E04B" w14:textId="77777777" w:rsidR="00E85943" w:rsidRPr="005358FD" w:rsidRDefault="00E85943" w:rsidP="005358FD">
      <w:pPr>
        <w:spacing w:line="240" w:lineRule="auto"/>
        <w:ind w:left="461"/>
        <w:jc w:val="both"/>
        <w:rPr>
          <w:rFonts w:ascii="Arial" w:eastAsia="Arial" w:hAnsi="Arial" w:cs="Arial"/>
          <w:b/>
          <w:bCs/>
          <w:sz w:val="24"/>
          <w:szCs w:val="24"/>
        </w:rPr>
      </w:pPr>
      <w:r w:rsidRPr="005358FD">
        <w:rPr>
          <w:rFonts w:ascii="Arial" w:eastAsia="Arial" w:hAnsi="Arial" w:cs="Arial"/>
          <w:b/>
          <w:bCs/>
          <w:sz w:val="24"/>
          <w:szCs w:val="24"/>
        </w:rPr>
        <w:t>Sede de primaria Simón Bolívar</w:t>
      </w:r>
    </w:p>
    <w:p w14:paraId="15877ECE"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Biblioteca escolar.</w:t>
      </w:r>
    </w:p>
    <w:p w14:paraId="0A186B59"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Sala de tecnología e informática con computadores portátiles.</w:t>
      </w:r>
    </w:p>
    <w:p w14:paraId="65DAE5E2"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Comedor o restaurante escolar.</w:t>
      </w:r>
    </w:p>
    <w:p w14:paraId="19B203EB"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Patio de recreo.</w:t>
      </w:r>
    </w:p>
    <w:p w14:paraId="5D4D08AA" w14:textId="77777777" w:rsidR="00E85943"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o</w:t>
      </w:r>
      <w:r w:rsidRPr="005358FD">
        <w:rPr>
          <w:rFonts w:ascii="Arial" w:eastAsia="Arial" w:hAnsi="Arial" w:cs="Arial"/>
          <w:sz w:val="24"/>
          <w:szCs w:val="24"/>
        </w:rPr>
        <w:tab/>
        <w:t>Televisores.</w:t>
      </w:r>
    </w:p>
    <w:p w14:paraId="6CE00128" w14:textId="6F5247BC" w:rsidR="00FF38B8" w:rsidRPr="005358FD" w:rsidRDefault="00E85943"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lastRenderedPageBreak/>
        <w:t>o</w:t>
      </w:r>
      <w:r w:rsidRPr="005358FD">
        <w:rPr>
          <w:rFonts w:ascii="Arial" w:eastAsia="Arial" w:hAnsi="Arial" w:cs="Arial"/>
          <w:sz w:val="24"/>
          <w:szCs w:val="24"/>
        </w:rPr>
        <w:tab/>
        <w:t>Acceso a internet. Implementos deportivos.</w:t>
      </w:r>
    </w:p>
    <w:p w14:paraId="68995D74" w14:textId="77777777" w:rsidR="00FF38B8" w:rsidRPr="005358FD" w:rsidRDefault="00FF38B8" w:rsidP="005358FD">
      <w:pPr>
        <w:spacing w:before="4" w:line="240" w:lineRule="auto"/>
        <w:jc w:val="both"/>
        <w:rPr>
          <w:rFonts w:ascii="Arial" w:hAnsi="Arial" w:cs="Arial"/>
          <w:sz w:val="24"/>
          <w:szCs w:val="24"/>
        </w:rPr>
      </w:pPr>
    </w:p>
    <w:p w14:paraId="5EA32A24" w14:textId="0299C012" w:rsidR="00FF38B8" w:rsidRPr="005358FD" w:rsidRDefault="00FF38B8" w:rsidP="005358FD">
      <w:pPr>
        <w:spacing w:line="240" w:lineRule="auto"/>
        <w:ind w:left="461"/>
        <w:jc w:val="both"/>
        <w:rPr>
          <w:rFonts w:ascii="Arial" w:eastAsia="Arial" w:hAnsi="Arial" w:cs="Arial"/>
          <w:b/>
          <w:bCs/>
          <w:spacing w:val="-1"/>
          <w:sz w:val="24"/>
          <w:szCs w:val="24"/>
        </w:rPr>
      </w:pPr>
      <w:r w:rsidRPr="005358FD">
        <w:rPr>
          <w:rFonts w:ascii="Arial" w:eastAsia="Arial" w:hAnsi="Arial" w:cs="Arial"/>
          <w:b/>
          <w:bCs/>
          <w:spacing w:val="-1"/>
          <w:sz w:val="24"/>
          <w:szCs w:val="24"/>
        </w:rPr>
        <w:t>8.   AJUSTES PTA: FORMACIÓN INTEGRAL ENFOQUE DE LA EDUCACIÓN CRE</w:t>
      </w:r>
      <w:r w:rsidR="00E85943" w:rsidRPr="005358FD">
        <w:rPr>
          <w:rFonts w:ascii="Arial" w:eastAsia="Arial" w:hAnsi="Arial" w:cs="Arial"/>
          <w:b/>
          <w:bCs/>
          <w:spacing w:val="-1"/>
          <w:sz w:val="24"/>
          <w:szCs w:val="24"/>
        </w:rPr>
        <w:t>S</w:t>
      </w:r>
      <w:r w:rsidRPr="005358FD">
        <w:rPr>
          <w:rFonts w:ascii="Arial" w:eastAsia="Arial" w:hAnsi="Arial" w:cs="Arial"/>
          <w:b/>
          <w:bCs/>
          <w:spacing w:val="-1"/>
          <w:sz w:val="24"/>
          <w:szCs w:val="24"/>
        </w:rPr>
        <w:t>E EN EL EJE DE LA CONVIVENCIA PACÍFICA.</w:t>
      </w:r>
    </w:p>
    <w:p w14:paraId="75E4BF95" w14:textId="77777777" w:rsidR="00F71689" w:rsidRPr="005358FD" w:rsidRDefault="00F71689" w:rsidP="005358FD">
      <w:pPr>
        <w:spacing w:line="240" w:lineRule="auto"/>
        <w:ind w:left="461"/>
        <w:jc w:val="both"/>
        <w:rPr>
          <w:rFonts w:ascii="Arial" w:eastAsia="Arial" w:hAnsi="Arial" w:cs="Arial"/>
          <w:spacing w:val="-1"/>
          <w:sz w:val="24"/>
          <w:szCs w:val="24"/>
        </w:rPr>
      </w:pPr>
      <w:r w:rsidRPr="005358FD">
        <w:rPr>
          <w:rFonts w:ascii="Arial" w:eastAsia="Arial" w:hAnsi="Arial" w:cs="Arial"/>
          <w:spacing w:val="-1"/>
          <w:sz w:val="24"/>
          <w:szCs w:val="24"/>
        </w:rPr>
        <w:t>El desarrollo de la educación CRESE implica transversalizar a partir del contexto, los enfoques enunciados en este documento y las competencias ciudadanas y socioemocionales en las prácticas pedagógicas, la cultura y gestión institucional. Tal proceso sucede de manera sistémica en los niños, niñas y adolescentes, madres padres o cuidadores, docentes, directivos docentes y orientadores escolares, así como en la interacción con la comunidad en el territorio y con la naturaleza.</w:t>
      </w:r>
    </w:p>
    <w:p w14:paraId="6396A6B2" w14:textId="77777777" w:rsidR="00F71689" w:rsidRPr="005358FD" w:rsidRDefault="00F71689" w:rsidP="005358FD">
      <w:pPr>
        <w:spacing w:line="240" w:lineRule="auto"/>
        <w:ind w:left="461"/>
        <w:jc w:val="both"/>
        <w:rPr>
          <w:rFonts w:ascii="Arial" w:eastAsia="Arial" w:hAnsi="Arial" w:cs="Arial"/>
          <w:spacing w:val="-1"/>
          <w:sz w:val="24"/>
          <w:szCs w:val="24"/>
        </w:rPr>
      </w:pPr>
      <w:r w:rsidRPr="005358FD">
        <w:rPr>
          <w:rFonts w:ascii="Arial" w:eastAsia="Arial" w:hAnsi="Arial" w:cs="Arial"/>
          <w:spacing w:val="-1"/>
          <w:sz w:val="24"/>
          <w:szCs w:val="24"/>
        </w:rPr>
        <w:t>No se trata pues de desarrollar temas, sino de identificar a partir del contexto y de los intereses y de las necesidades de las comunidades educativas, cuál es el eje que permite fortalecer los procesos pedagógicos que den espacio al desarrollo de competencias ciudadanas y socioemocionales. La educación CRESE implica no limitar el desarrollo de competencias ciudadanas y socioemocionales a “una asignatura aislada, sino afrontar una responsabilidad compartida que atraviesa todas las áreas e instancias de la institución escolar y toda la comunidad educativa, conformada por las directivas, los docentes, los estudiantes, las familias, el personal administrativo y las demás personas que interactúan en ella” (Ministerio de Educación Nacional, 2004)</w:t>
      </w:r>
    </w:p>
    <w:p w14:paraId="2585E657" w14:textId="77777777" w:rsidR="00F71689" w:rsidRPr="005358FD" w:rsidRDefault="00F71689" w:rsidP="005358FD">
      <w:pPr>
        <w:spacing w:line="240" w:lineRule="auto"/>
        <w:ind w:left="461"/>
        <w:jc w:val="both"/>
        <w:rPr>
          <w:rFonts w:ascii="Arial" w:eastAsia="Arial" w:hAnsi="Arial" w:cs="Arial"/>
          <w:spacing w:val="-1"/>
          <w:sz w:val="24"/>
          <w:szCs w:val="24"/>
        </w:rPr>
      </w:pPr>
      <w:r w:rsidRPr="005358FD">
        <w:rPr>
          <w:rFonts w:ascii="Arial" w:eastAsia="Arial" w:hAnsi="Arial" w:cs="Arial"/>
          <w:spacing w:val="-1"/>
          <w:sz w:val="24"/>
          <w:szCs w:val="24"/>
        </w:rPr>
        <w:t>De acuerdo con los retos planteados en el Plan Nacional de Desarrollo 2022-2026 y los marcos normativos vigentes y reconociendo de entidades como la secretaría de educación, los antecedentes de política y procesos como los desarrollados por Educapaz, el Ministerio ha estructurado a partir de los Estándares de Competencias Ciudadanas, 6 ejes CRESE, de los cuales se prioriza el eje número 1, así:</w:t>
      </w:r>
    </w:p>
    <w:p w14:paraId="30811523" w14:textId="0356C1FC" w:rsidR="00F71689" w:rsidRPr="005358FD" w:rsidRDefault="00F71689" w:rsidP="005358FD">
      <w:pPr>
        <w:spacing w:line="240" w:lineRule="auto"/>
        <w:ind w:left="461"/>
        <w:jc w:val="both"/>
        <w:rPr>
          <w:rFonts w:ascii="Arial" w:eastAsia="Arial" w:hAnsi="Arial" w:cs="Arial"/>
          <w:spacing w:val="-1"/>
          <w:sz w:val="24"/>
          <w:szCs w:val="24"/>
        </w:rPr>
      </w:pPr>
      <w:r w:rsidRPr="005358FD">
        <w:rPr>
          <w:rFonts w:ascii="Arial" w:eastAsia="Arial" w:hAnsi="Arial" w:cs="Arial"/>
          <w:spacing w:val="-1"/>
          <w:sz w:val="24"/>
          <w:szCs w:val="24"/>
        </w:rPr>
        <w:t>1. Convivencia Pacífica: se enfoca en crear relaciones pacíficas que no usen las violencias como formas de resolver conflictos y hacer de los establecimientos educativos ambientes seguros donde los conflictos puedan ser manejados de forma asertiva y los niños, niñas, adolescentes y jóvenes sean protegidos del conflicto.</w:t>
      </w:r>
    </w:p>
    <w:p w14:paraId="4DFCD113" w14:textId="55EB5A55" w:rsidR="00FF38B8" w:rsidRDefault="00F71689" w:rsidP="005358FD">
      <w:pPr>
        <w:spacing w:line="240" w:lineRule="auto"/>
        <w:ind w:left="461"/>
        <w:jc w:val="both"/>
        <w:rPr>
          <w:rFonts w:ascii="Arial" w:eastAsia="Arial" w:hAnsi="Arial" w:cs="Arial"/>
          <w:spacing w:val="-1"/>
          <w:sz w:val="24"/>
          <w:szCs w:val="24"/>
        </w:rPr>
      </w:pPr>
      <w:r w:rsidRPr="005358FD">
        <w:rPr>
          <w:rFonts w:ascii="Arial" w:eastAsia="Arial" w:hAnsi="Arial" w:cs="Arial"/>
          <w:spacing w:val="-1"/>
          <w:sz w:val="24"/>
          <w:szCs w:val="24"/>
        </w:rPr>
        <w:t>La educación CRESE como parte de la formación integral, fortalece el desarrollo socioemocional y las competencias ciudadanas en los actores de la comunidad educativa a partir de los saberes propios y del contexto, y promueve ambientes de aprendizaje más inclusivos, participativos, pacíficos y de cuidado con todas las formas de vida.</w:t>
      </w:r>
    </w:p>
    <w:p w14:paraId="40F54BF1" w14:textId="7D14B717" w:rsidR="005358FD" w:rsidRDefault="005358FD" w:rsidP="005358FD">
      <w:pPr>
        <w:spacing w:line="240" w:lineRule="auto"/>
        <w:ind w:left="461"/>
        <w:jc w:val="both"/>
        <w:rPr>
          <w:rFonts w:ascii="Arial" w:eastAsia="Arial" w:hAnsi="Arial" w:cs="Arial"/>
          <w:spacing w:val="-1"/>
          <w:sz w:val="24"/>
          <w:szCs w:val="24"/>
        </w:rPr>
      </w:pPr>
    </w:p>
    <w:p w14:paraId="1EC0D9EE" w14:textId="4242AC25" w:rsidR="005358FD" w:rsidRDefault="005358FD" w:rsidP="005358FD">
      <w:pPr>
        <w:spacing w:line="240" w:lineRule="auto"/>
        <w:ind w:left="461"/>
        <w:jc w:val="both"/>
        <w:rPr>
          <w:rFonts w:ascii="Arial" w:eastAsia="Arial" w:hAnsi="Arial" w:cs="Arial"/>
          <w:spacing w:val="-1"/>
          <w:sz w:val="24"/>
          <w:szCs w:val="24"/>
        </w:rPr>
      </w:pPr>
    </w:p>
    <w:p w14:paraId="12D2D632" w14:textId="77777777" w:rsidR="005358FD" w:rsidRPr="005358FD" w:rsidRDefault="005358FD" w:rsidP="005358FD">
      <w:pPr>
        <w:spacing w:line="240" w:lineRule="auto"/>
        <w:ind w:left="461"/>
        <w:jc w:val="both"/>
        <w:rPr>
          <w:rFonts w:ascii="Arial" w:eastAsia="Arial" w:hAnsi="Arial" w:cs="Arial"/>
          <w:spacing w:val="-1"/>
          <w:sz w:val="24"/>
          <w:szCs w:val="24"/>
        </w:rPr>
      </w:pPr>
    </w:p>
    <w:p w14:paraId="4DC4BAB3"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76EDA3A2" w14:textId="4BE93C8D" w:rsidR="00FF38B8" w:rsidRPr="005358FD" w:rsidRDefault="00134F2A" w:rsidP="005358FD">
      <w:pPr>
        <w:spacing w:before="5" w:after="0" w:line="240" w:lineRule="auto"/>
        <w:ind w:left="461"/>
        <w:jc w:val="both"/>
        <w:rPr>
          <w:rFonts w:ascii="Arial" w:eastAsia="Arial" w:hAnsi="Arial" w:cs="Arial"/>
          <w:b/>
          <w:bCs/>
          <w:sz w:val="24"/>
          <w:szCs w:val="24"/>
        </w:rPr>
      </w:pPr>
      <w:r w:rsidRPr="005358FD">
        <w:rPr>
          <w:rFonts w:ascii="Arial" w:eastAsia="Arial" w:hAnsi="Arial" w:cs="Arial"/>
          <w:b/>
          <w:bCs/>
          <w:sz w:val="24"/>
          <w:szCs w:val="24"/>
        </w:rPr>
        <w:t xml:space="preserve">9. </w:t>
      </w:r>
      <w:r w:rsidR="00FF38B8" w:rsidRPr="005358FD">
        <w:rPr>
          <w:rFonts w:ascii="Arial" w:eastAsia="Arial" w:hAnsi="Arial" w:cs="Arial"/>
          <w:b/>
          <w:bCs/>
          <w:sz w:val="24"/>
          <w:szCs w:val="24"/>
        </w:rPr>
        <w:t>EVALUACIÓN</w:t>
      </w:r>
    </w:p>
    <w:p w14:paraId="1CE3F9A5"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7065C184" w14:textId="442364EF"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CRITERIOS DE EVALUACIÓN.</w:t>
      </w:r>
    </w:p>
    <w:p w14:paraId="0ABDD49A"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Cada docente al iniciar cada uno de los periodos, debe dar a conocer a los estudiantes de manera clara y concisa, los contenidos, competencias, actividades y los criterios que determinen cómo se alcanza una valoración de acuerdo a la escala evaluativa.</w:t>
      </w:r>
    </w:p>
    <w:p w14:paraId="2F91BDEF"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Para cada actividad evaluativa el docente debe indicar previamente a los estudiantes los criterios y requisitos para alcanzar cada uno de los diferentes niveles de desempeño en la escala de valoración institucional.</w:t>
      </w:r>
    </w:p>
    <w:p w14:paraId="05305730" w14:textId="01CB2D01"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En sentido general el estudiante debe conocer, qué, cuándo y cómo se va a evaluar</w:t>
      </w:r>
      <w:r w:rsidR="005358FD">
        <w:rPr>
          <w:rFonts w:ascii="Arial" w:eastAsia="Arial" w:hAnsi="Arial" w:cs="Arial"/>
          <w:sz w:val="24"/>
          <w:szCs w:val="24"/>
        </w:rPr>
        <w:t xml:space="preserve"> </w:t>
      </w:r>
      <w:r w:rsidRPr="005358FD">
        <w:rPr>
          <w:rFonts w:ascii="Arial" w:eastAsia="Arial" w:hAnsi="Arial" w:cs="Arial"/>
          <w:sz w:val="24"/>
          <w:szCs w:val="24"/>
        </w:rPr>
        <w:t>de acuerdo a los parámetros de este sistema.</w:t>
      </w:r>
    </w:p>
    <w:p w14:paraId="661ABBEB" w14:textId="77777777" w:rsidR="00E85943" w:rsidRPr="005358FD" w:rsidRDefault="00E85943" w:rsidP="005358FD">
      <w:pPr>
        <w:spacing w:before="5" w:after="0" w:line="240" w:lineRule="auto"/>
        <w:ind w:left="461"/>
        <w:jc w:val="both"/>
        <w:rPr>
          <w:rFonts w:ascii="Arial" w:eastAsia="Arial" w:hAnsi="Arial" w:cs="Arial"/>
          <w:sz w:val="24"/>
          <w:szCs w:val="24"/>
        </w:rPr>
      </w:pPr>
    </w:p>
    <w:p w14:paraId="2A8D8C5A"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 xml:space="preserve">NOTA: </w:t>
      </w:r>
      <w:r w:rsidRPr="005358FD">
        <w:rPr>
          <w:rFonts w:ascii="Arial" w:eastAsia="Arial" w:hAnsi="Arial" w:cs="Arial"/>
          <w:sz w:val="24"/>
          <w:szCs w:val="24"/>
        </w:rPr>
        <w:t>Las consideraciones y/o menciones hechas en este documento en relación a la Aceleración del Aprendizaje, son aplicables en el evento en que existan grupos conformados por estudiantes que estén bajo este modelo educativo flexible.</w:t>
      </w:r>
    </w:p>
    <w:p w14:paraId="134E3037"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PONDERACIÓN DE CADA UNO DE LOS PERÍODOS</w:t>
      </w:r>
    </w:p>
    <w:p w14:paraId="399C6774"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Cada período académico, a partir del año 2025, tendrá la siguiente valoración porcentual:</w:t>
      </w:r>
    </w:p>
    <w:p w14:paraId="40398CD4"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 Primero 25%</w:t>
      </w:r>
    </w:p>
    <w:p w14:paraId="7ADC89FD"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 Segundo 25%</w:t>
      </w:r>
    </w:p>
    <w:p w14:paraId="79A69B1A"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 Tercero 25%</w:t>
      </w:r>
    </w:p>
    <w:p w14:paraId="07993FBE"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 Cuarto 25%</w:t>
      </w:r>
    </w:p>
    <w:p w14:paraId="1D2F02EA"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Parágrafo 1:</w:t>
      </w:r>
      <w:r w:rsidRPr="005358FD">
        <w:rPr>
          <w:rFonts w:ascii="Arial" w:eastAsia="Arial" w:hAnsi="Arial" w:cs="Arial"/>
          <w:sz w:val="24"/>
          <w:szCs w:val="24"/>
        </w:rPr>
        <w:t xml:space="preserve"> Para el grado de Aceleración y los Ciclos Lectivos Especiales Integrados CLEI (Decreto 3011 de 1997) rigen los mismos porcentajes, para los CLEI 5 y CLEI 6, la ponderación es del 50% para cada período.</w:t>
      </w:r>
    </w:p>
    <w:p w14:paraId="3609955E"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2F8F88E6" w14:textId="3E78A974"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CARACTERÍSTICAS DE LA EVALUACIÓN.</w:t>
      </w:r>
    </w:p>
    <w:p w14:paraId="2A8874A6"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3083BABE" w14:textId="6DE5F8D8"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La evaluación debe ser:</w:t>
      </w:r>
    </w:p>
    <w:p w14:paraId="06A85131" w14:textId="77777777" w:rsidR="005358FD" w:rsidRDefault="005358FD" w:rsidP="005358FD">
      <w:pPr>
        <w:spacing w:before="5" w:after="0" w:line="240" w:lineRule="auto"/>
        <w:ind w:left="461"/>
        <w:jc w:val="both"/>
        <w:rPr>
          <w:rFonts w:ascii="Arial" w:eastAsia="Arial" w:hAnsi="Arial" w:cs="Arial"/>
          <w:b/>
          <w:bCs/>
          <w:sz w:val="24"/>
          <w:szCs w:val="24"/>
        </w:rPr>
      </w:pPr>
    </w:p>
    <w:p w14:paraId="489FE709" w14:textId="505276E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CONTINUA:</w:t>
      </w:r>
      <w:r w:rsidRPr="005358FD">
        <w:rPr>
          <w:rFonts w:ascii="Arial" w:eastAsia="Arial" w:hAnsi="Arial" w:cs="Arial"/>
          <w:sz w:val="24"/>
          <w:szCs w:val="24"/>
        </w:rPr>
        <w:t xml:space="preserve"> En cada período se evaluará el aprendizaje del estudiante en todas las áreas y asignaturas del plan de estudios, en aspectos tales como: El alcance del estándar del aprendizaje (compromiso académico y de convivencia). Desarrollo del proceso de aprendizaje y adquisición de competencias, brindando la oportunidad al estudiante de alcanzar este proceso de manera permanente. </w:t>
      </w:r>
    </w:p>
    <w:p w14:paraId="396F2035" w14:textId="77777777" w:rsidR="00FF38B8" w:rsidRPr="005358FD" w:rsidRDefault="00FF38B8" w:rsidP="005358FD">
      <w:pPr>
        <w:spacing w:before="5" w:line="240" w:lineRule="auto"/>
        <w:ind w:left="461"/>
        <w:jc w:val="both"/>
        <w:rPr>
          <w:rFonts w:ascii="Arial" w:eastAsia="Arial" w:hAnsi="Arial" w:cs="Arial"/>
          <w:sz w:val="24"/>
          <w:szCs w:val="24"/>
        </w:rPr>
      </w:pPr>
    </w:p>
    <w:p w14:paraId="77336638"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sz w:val="24"/>
          <w:szCs w:val="24"/>
        </w:rPr>
        <w:t>INTEGRAL:</w:t>
      </w:r>
      <w:r w:rsidRPr="005358FD">
        <w:rPr>
          <w:rFonts w:ascii="Arial" w:eastAsia="Arial" w:hAnsi="Arial" w:cs="Arial"/>
          <w:sz w:val="24"/>
          <w:szCs w:val="24"/>
        </w:rPr>
        <w:t xml:space="preserve"> Una evaluación que da cuenta de las diversas dimensiones del ser humano en cuanto a lo cognitivo, actitudinal y procedimental, teniendo en cuenta las competencias básicas (interpretativa, argumentativa y propositiva) y las competencias ciudadanas y laborales. La calificación en la valoración cuantitativa, cualitativa y por competencias básicas y específicas del proceso de aprendizaje en la formación integral del estudiante se hace bajo </w:t>
      </w:r>
      <w:r w:rsidRPr="005358FD">
        <w:rPr>
          <w:rFonts w:ascii="Arial" w:eastAsia="Arial" w:hAnsi="Arial" w:cs="Arial"/>
          <w:sz w:val="24"/>
          <w:szCs w:val="24"/>
        </w:rPr>
        <w:lastRenderedPageBreak/>
        <w:t>responsabilidad del docente siguiendo las directrices de este sistema de evaluación. Los estudiantes de cada grupo participarán en diferentes momentos evaluativos orientados y previamente establecidos con el docente. </w:t>
      </w:r>
    </w:p>
    <w:p w14:paraId="09E571CD" w14:textId="77777777" w:rsidR="00FF38B8" w:rsidRPr="005358FD" w:rsidRDefault="00FF38B8" w:rsidP="005358FD">
      <w:pPr>
        <w:spacing w:before="5" w:line="240" w:lineRule="auto"/>
        <w:ind w:left="461"/>
        <w:jc w:val="both"/>
        <w:rPr>
          <w:rFonts w:ascii="Arial" w:eastAsia="Arial" w:hAnsi="Arial" w:cs="Arial"/>
          <w:sz w:val="24"/>
          <w:szCs w:val="24"/>
        </w:rPr>
      </w:pPr>
    </w:p>
    <w:p w14:paraId="424B77E6"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SISTEMÁTICA:</w:t>
      </w:r>
      <w:r w:rsidRPr="005358FD">
        <w:rPr>
          <w:rFonts w:ascii="Arial" w:eastAsia="Arial" w:hAnsi="Arial" w:cs="Arial"/>
          <w:sz w:val="24"/>
          <w:szCs w:val="24"/>
        </w:rPr>
        <w:t xml:space="preserve"> Corresponde a las valoraciones sobre estándares, competencias y logros alcanzados o dejados de alcanzar por el estudiante. Las competencias deben ser evaluadas en conjunto; por cuanto la enseñanza integra contenidos y procesos. </w:t>
      </w:r>
    </w:p>
    <w:p w14:paraId="644395C2" w14:textId="77777777" w:rsidR="00FF38B8" w:rsidRPr="005358FD" w:rsidRDefault="00FF38B8" w:rsidP="005358FD">
      <w:pPr>
        <w:spacing w:before="5" w:line="240" w:lineRule="auto"/>
        <w:ind w:left="461"/>
        <w:jc w:val="both"/>
        <w:rPr>
          <w:rFonts w:ascii="Arial" w:eastAsia="Arial" w:hAnsi="Arial" w:cs="Arial"/>
          <w:sz w:val="24"/>
          <w:szCs w:val="24"/>
        </w:rPr>
      </w:pPr>
    </w:p>
    <w:p w14:paraId="0FD52033"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FLEXIBLE:</w:t>
      </w:r>
      <w:r w:rsidRPr="005358FD">
        <w:rPr>
          <w:rFonts w:ascii="Arial" w:eastAsia="Arial" w:hAnsi="Arial" w:cs="Arial"/>
          <w:sz w:val="24"/>
          <w:szCs w:val="24"/>
        </w:rPr>
        <w:t xml:space="preserve"> Los estudiantes con diagnóstico de necesidades educativas especiales de acuerdo a la Decreto 1421 de 2017 (Ley de Inclusión) serán evaluados en el desempeño de cada una de sus competencias, en especial: las destrezas, posibilidades y limitaciones para darle un trato justo y equitativo en las evaluaciones de acuerdo con la problemática detectada. Con las recomendaciones de los especialistas se adaptará el proceso evaluativo. A cada estudiante con necesidades educativas especiales, se le debe realizar el respectivo PIAR (Plan Individual de Ajustes Razonables) por parte del docente. Los estudiantes que se encuentren en un proceso de restablecimiento de derechos, por alguna de las entidades competentes, tendrán derecho a presentar sus actividades académicas en condiciones favorables al tipo de situación presentada, las cuales serán previamente planteadas por el personal que se designe para su realización. Para los estudiantes que se encuentran en la modalidad hibrida (escuela en casa), se realizará la valoración de las actividades asignadas acorde a las circunstancias, diagnostico (si existe) y las recomendaciones médicas y será valorada acorde a las necesidades individuales. En los casos que se requiera, el consejo académico analizará la situación. </w:t>
      </w:r>
    </w:p>
    <w:p w14:paraId="6235FE3A"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7E410D81" w14:textId="217009D5"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 xml:space="preserve">PARTICIPATIVA: </w:t>
      </w:r>
      <w:r w:rsidRPr="005358FD">
        <w:rPr>
          <w:rFonts w:ascii="Arial" w:eastAsia="Arial" w:hAnsi="Arial" w:cs="Arial"/>
          <w:sz w:val="24"/>
          <w:szCs w:val="24"/>
        </w:rPr>
        <w:t>Los estudiantes conocerán de antemano los criterios de valoración de cada actividad que se lleve a cabo dentro del proceso de evaluación y que sea merecedora de valoración, los cuales deben ser dados a conocer por escrito, consignados en los cuadernos de apuntes de los estudiantes. </w:t>
      </w:r>
    </w:p>
    <w:p w14:paraId="632FC6A3"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20B00AEC" w14:textId="5DB77C7E"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VALORACIÓN CUANTITATIVA.</w:t>
      </w:r>
      <w:r w:rsidRPr="005358FD">
        <w:rPr>
          <w:rFonts w:ascii="Arial" w:eastAsia="Arial" w:hAnsi="Arial" w:cs="Arial"/>
          <w:sz w:val="24"/>
          <w:szCs w:val="24"/>
        </w:rPr>
        <w:t xml:space="preserve"> Las notas deben dar cuenta de la construcción de conocimientos, así como del avance en el desarrollo de las competencias antes descritas y el mejoramiento actitudinal y autocrítico del estudiante. Las notas son el resultado de aplicación de pruebas, observaciones, análisis, discusiones y en general la recopilación del proceso cognitivo, procedimental y actitudinal del aprendizaje. Estas deben dar cuenta de un proceso que garantice los principios de oportunidad, imparcialidad y equidad. </w:t>
      </w:r>
    </w:p>
    <w:p w14:paraId="6759200D"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51F21C5C"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764A4BF9"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71DCA83C"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3635DAAC"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13DC7F74"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1C9FB95B" w14:textId="09C2DE72"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Valoración porcentual.</w:t>
      </w:r>
    </w:p>
    <w:p w14:paraId="3696A5AF"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noProof/>
          <w:sz w:val="24"/>
          <w:szCs w:val="24"/>
          <w:lang w:eastAsia="es-CO"/>
        </w:rPr>
        <w:drawing>
          <wp:inline distT="0" distB="0" distL="0" distR="0" wp14:anchorId="7E6EFCE7" wp14:editId="02E936F0">
            <wp:extent cx="5847080" cy="2532380"/>
            <wp:effectExtent l="0" t="0" r="1270" b="1270"/>
            <wp:docPr id="1023992814" name="Imagen 1023992814" descr="https://lh7-rt.googleusercontent.com/docsz/AD_4nXeicL_w0c8gAPNIbmgvJY_rfSbewDfj2LBNvV3YQXN_ydrtgQZa1YuVLnR-OSqOYzqAh4G5L-rl4q-6TJFzvRz1J8P1pO265ZmIJ-GSzPxMnilk56N7qetnTEzvzDEjn1yqoVCk1O6cR0HUwoup3RQ?key=f3Tc_b-twvuA_0VmdON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icL_w0c8gAPNIbmgvJY_rfSbewDfj2LBNvV3YQXN_ydrtgQZa1YuVLnR-OSqOYzqAh4G5L-rl4q-6TJFzvRz1J8P1pO265ZmIJ-GSzPxMnilk56N7qetnTEzvzDEjn1yqoVCk1O6cR0HUwoup3RQ?key=f3Tc_b-twvuA_0VmdONt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080" cy="2532380"/>
                    </a:xfrm>
                    <a:prstGeom prst="rect">
                      <a:avLst/>
                    </a:prstGeom>
                    <a:noFill/>
                    <a:ln>
                      <a:noFill/>
                    </a:ln>
                  </pic:spPr>
                </pic:pic>
              </a:graphicData>
            </a:graphic>
          </wp:inline>
        </w:drawing>
      </w:r>
    </w:p>
    <w:p w14:paraId="4C5F0B4E"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Parágrafo 1:</w:t>
      </w:r>
      <w:r w:rsidRPr="005358FD">
        <w:rPr>
          <w:rFonts w:ascii="Arial" w:eastAsia="Arial" w:hAnsi="Arial" w:cs="Arial"/>
          <w:sz w:val="24"/>
          <w:szCs w:val="24"/>
        </w:rPr>
        <w:t xml:space="preserve"> En los CLEI (Decreto 3011 de 1997) y Aceleración, cada docente es responsable de realizar la actividad evaluativa correspondiente a la evaluación de período, la cual tendrá la misma valoración señalada en la tabla anterior. </w:t>
      </w:r>
    </w:p>
    <w:p w14:paraId="4BDD4067"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75419C47" w14:textId="44A36818"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Valoración de las competencias de acuerdo al agente que evalúa.</w:t>
      </w:r>
    </w:p>
    <w:p w14:paraId="7115540A"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La heteroevaluación:</w:t>
      </w:r>
      <w:r w:rsidRPr="005358FD">
        <w:rPr>
          <w:rFonts w:ascii="Arial" w:eastAsia="Arial" w:hAnsi="Arial" w:cs="Arial"/>
          <w:sz w:val="24"/>
          <w:szCs w:val="24"/>
        </w:rPr>
        <w:t xml:space="preserve"> Corresponde al 90% que es el proceso que hace el docente en cuanto a los talleres, trabajos, consultas, exposiciones, participación en clase, evaluaciones y la prueba interna tipo SABER que se aplicará al final de cada período; además se tendrá en cuenta las aptitudes y actitudes de los (las) estudiantes. </w:t>
      </w:r>
    </w:p>
    <w:p w14:paraId="5A45F466"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La autoevaluación:</w:t>
      </w:r>
      <w:r w:rsidRPr="005358FD">
        <w:rPr>
          <w:rFonts w:ascii="Arial" w:eastAsia="Arial" w:hAnsi="Arial" w:cs="Arial"/>
          <w:sz w:val="24"/>
          <w:szCs w:val="24"/>
        </w:rPr>
        <w:t xml:space="preserve"> Tendrá un porcentaje del 5% y será plena autonomía del estudiante, evaluando así su capacidad crítica, analítica, reflexiva, su gran sentido de responsabilidad, su desarrollo integral, desempeño y progreso de acuerdo a los desempeños propios por el área o asignatura. Para ello se utiliza un formato que contenga los componentes actitudinales, procedimentales y conceptuales.</w:t>
      </w:r>
    </w:p>
    <w:p w14:paraId="48BDD521"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      Ver formato de autoevaluación (Anexo 2)</w:t>
      </w:r>
    </w:p>
    <w:p w14:paraId="35A6384B"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 xml:space="preserve">La coevaluación: </w:t>
      </w:r>
      <w:r w:rsidRPr="005358FD">
        <w:rPr>
          <w:rFonts w:ascii="Arial" w:eastAsia="Arial" w:hAnsi="Arial" w:cs="Arial"/>
          <w:sz w:val="24"/>
          <w:szCs w:val="24"/>
        </w:rPr>
        <w:t>Tendrá un porcentaje del 5% y será un concepto emitido entre pares teniendo en cuenta los desempeños de los compañeros en el aula. Por ser un proceso dialógico, el estudiante coevaluador debe estar en condiciones de reconocer en su compañero los aciertos en el logro de desempeños en el área y en los aspectos a mejorar. Para este proceso se utilizan los mismos componentes de la matriz de autoevaluación y se realiza en dos momentos del periodo en la semana 5 y en la semana 10 para dar cuenta de un seguimiento y mejoramiento permanente. </w:t>
      </w:r>
    </w:p>
    <w:p w14:paraId="46BE9ED7"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6DCAD9CC"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44CA5EE7" w14:textId="3E055641"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lastRenderedPageBreak/>
        <w:t>CRITERIOS CUANTITATIVOS DE EVALUACIÓN Y PRUEBAS DE PERÍODO</w:t>
      </w:r>
      <w:r w:rsidRPr="005358FD">
        <w:rPr>
          <w:rFonts w:ascii="Arial" w:eastAsia="Arial" w:hAnsi="Arial" w:cs="Arial"/>
          <w:sz w:val="24"/>
          <w:szCs w:val="24"/>
        </w:rPr>
        <w:t>. </w:t>
      </w:r>
    </w:p>
    <w:p w14:paraId="153841B4"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22A78C9A" w14:textId="76B4E814"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Cantidad de notas por competencia.</w:t>
      </w:r>
    </w:p>
    <w:p w14:paraId="10C9AAC4"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En cada período se tomarán un mínimo de notas de acuerdo a la intensidad horaria de la asignatura así:</w:t>
      </w:r>
    </w:p>
    <w:p w14:paraId="23A8EB3C" w14:textId="77777777" w:rsidR="00FF38B8" w:rsidRPr="005358FD" w:rsidRDefault="00FF38B8" w:rsidP="005358FD">
      <w:pPr>
        <w:numPr>
          <w:ilvl w:val="0"/>
          <w:numId w:val="12"/>
        </w:numPr>
        <w:spacing w:before="5" w:after="0" w:line="240" w:lineRule="auto"/>
        <w:jc w:val="both"/>
        <w:rPr>
          <w:rFonts w:ascii="Arial" w:eastAsia="Arial" w:hAnsi="Arial" w:cs="Arial"/>
          <w:sz w:val="24"/>
          <w:szCs w:val="24"/>
        </w:rPr>
      </w:pPr>
      <w:r w:rsidRPr="005358FD">
        <w:rPr>
          <w:rFonts w:ascii="Arial" w:eastAsia="Arial" w:hAnsi="Arial" w:cs="Arial"/>
          <w:sz w:val="24"/>
          <w:szCs w:val="24"/>
        </w:rPr>
        <w:t>Una (1), Dos (2) y tres (3) horas de intensidad semanal: mínimamente 2 notas por cada una de las competencias evaluadas: interpretativa, argumentativa, propositiva. </w:t>
      </w:r>
    </w:p>
    <w:p w14:paraId="225521F5" w14:textId="77777777" w:rsidR="00FF38B8" w:rsidRPr="005358FD" w:rsidRDefault="00FF38B8" w:rsidP="005358FD">
      <w:pPr>
        <w:numPr>
          <w:ilvl w:val="0"/>
          <w:numId w:val="12"/>
        </w:numPr>
        <w:spacing w:before="5" w:after="0" w:line="240" w:lineRule="auto"/>
        <w:jc w:val="both"/>
        <w:rPr>
          <w:rFonts w:ascii="Arial" w:eastAsia="Arial" w:hAnsi="Arial" w:cs="Arial"/>
          <w:sz w:val="24"/>
          <w:szCs w:val="24"/>
        </w:rPr>
      </w:pPr>
      <w:r w:rsidRPr="005358FD">
        <w:rPr>
          <w:rFonts w:ascii="Arial" w:eastAsia="Arial" w:hAnsi="Arial" w:cs="Arial"/>
          <w:sz w:val="24"/>
          <w:szCs w:val="24"/>
        </w:rPr>
        <w:t>Cuatro (4) y cinco (5) horas semanales: mínimamente 3 notas por cada una de las competencias evaluadas: interpretativa, argumentativa, propositiva.</w:t>
      </w:r>
    </w:p>
    <w:p w14:paraId="37048095" w14:textId="77777777" w:rsidR="00FF38B8" w:rsidRPr="005358FD" w:rsidRDefault="00FF38B8" w:rsidP="005358FD">
      <w:pPr>
        <w:numPr>
          <w:ilvl w:val="0"/>
          <w:numId w:val="12"/>
        </w:numPr>
        <w:spacing w:before="5" w:after="0" w:line="240" w:lineRule="auto"/>
        <w:jc w:val="both"/>
        <w:rPr>
          <w:rFonts w:ascii="Arial" w:eastAsia="Arial" w:hAnsi="Arial" w:cs="Arial"/>
          <w:sz w:val="24"/>
          <w:szCs w:val="24"/>
        </w:rPr>
      </w:pPr>
      <w:r w:rsidRPr="005358FD">
        <w:rPr>
          <w:rFonts w:ascii="Arial" w:eastAsia="Arial" w:hAnsi="Arial" w:cs="Arial"/>
          <w:sz w:val="24"/>
          <w:szCs w:val="24"/>
        </w:rPr>
        <w:t>Para las competencias laboral y ciudadana, mínimo 1 nota sin importar la intensidad horaria. </w:t>
      </w:r>
    </w:p>
    <w:p w14:paraId="42C5A008"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Para cada rango se incluyen la prueba de período, la autoevaluación y coevaluación no harán parte de este total. </w:t>
      </w:r>
    </w:p>
    <w:p w14:paraId="32992CD2"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Parágrafo:</w:t>
      </w:r>
      <w:r w:rsidRPr="005358FD">
        <w:rPr>
          <w:rFonts w:ascii="Arial" w:eastAsia="Arial" w:hAnsi="Arial" w:cs="Arial"/>
          <w:sz w:val="24"/>
          <w:szCs w:val="24"/>
        </w:rPr>
        <w:t xml:space="preserve"> Para la educación de adultos se deben valorar mínimo dos notas para las competencias evaluadas: interpretativa, argumentativa, propositiva, laboral y ciudadana</w:t>
      </w:r>
    </w:p>
    <w:p w14:paraId="39594CEE"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Duplicación de Notas</w:t>
      </w:r>
      <w:r w:rsidRPr="005358FD">
        <w:rPr>
          <w:rFonts w:ascii="Arial" w:eastAsia="Arial" w:hAnsi="Arial" w:cs="Arial"/>
          <w:sz w:val="24"/>
          <w:szCs w:val="24"/>
        </w:rPr>
        <w:t>.</w:t>
      </w:r>
    </w:p>
    <w:p w14:paraId="31E91BBB"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Se debe tener en cuenta que, en una actividad evaluativa, se evalúan diferentes competencias, con lo cual, cada una debe ser evaluada independientemente. Por tal razón, no se debe duplicar la misma nota en éstas. De igual forma, las actividades evaluadas no pueden ser duplicadas en la misma competencia (Sacar dos o más notas para rellenar casillas que indiquen o representen una evaluación diferente). </w:t>
      </w:r>
    </w:p>
    <w:p w14:paraId="56D9A388"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Parágrafo 1</w:t>
      </w:r>
      <w:r w:rsidRPr="005358FD">
        <w:rPr>
          <w:rFonts w:ascii="Arial" w:eastAsia="Arial" w:hAnsi="Arial" w:cs="Arial"/>
          <w:sz w:val="24"/>
          <w:szCs w:val="24"/>
        </w:rPr>
        <w:t>: En el software de notas y gestión académica institucional deben aparecer explícitamente las fechas y actividades evaluadas.</w:t>
      </w:r>
    </w:p>
    <w:p w14:paraId="766386FF" w14:textId="77777777" w:rsidR="00FF38B8" w:rsidRPr="005358FD" w:rsidRDefault="00FF38B8" w:rsidP="005358FD">
      <w:pPr>
        <w:spacing w:before="5" w:line="240" w:lineRule="auto"/>
        <w:ind w:left="461"/>
        <w:jc w:val="both"/>
        <w:rPr>
          <w:rFonts w:ascii="Arial" w:eastAsia="Arial" w:hAnsi="Arial" w:cs="Arial"/>
          <w:sz w:val="24"/>
          <w:szCs w:val="24"/>
        </w:rPr>
      </w:pPr>
    </w:p>
    <w:p w14:paraId="633EE8BC"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Pruebas de período </w:t>
      </w:r>
    </w:p>
    <w:p w14:paraId="7F735720"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La institución aplicará cada período en la semana 8, una prueba final correspondiente a los contenidos vistos durante el período a evaluar en las asignaturas de: Matemáticas, Ciencias Sociales, Ciencias Naturales, Lengua Castellana e Inglés para la Básica, y Matemáticas, Ciencias Sociales, Lengua Castellana, Inglés, Filosofía, Química y Física para la Media. La cual se valorará en la casilla correspondiente a la evaluación de período en el software de notas y gestión académica institucional.</w:t>
      </w:r>
    </w:p>
    <w:p w14:paraId="06E256DF"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Parágrafo 1:</w:t>
      </w:r>
      <w:r w:rsidRPr="005358FD">
        <w:rPr>
          <w:rFonts w:ascii="Arial" w:eastAsia="Arial" w:hAnsi="Arial" w:cs="Arial"/>
          <w:sz w:val="24"/>
          <w:szCs w:val="24"/>
        </w:rPr>
        <w:t xml:space="preserve"> Para las demás asignaturas de la básica primaria, básica secundaria y media, que no aparecen explicitas, así como también para el grado preescolar en cada una de sus dimensiones (socio afectiva, corporal, cognitiva, comunicativa, estética, ética y espiritual), se deberá diseñar y aplicar una actividad evaluativa en la semana 8 como prueba de período. </w:t>
      </w:r>
    </w:p>
    <w:p w14:paraId="342B6063"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Parágrafo 2:</w:t>
      </w:r>
      <w:r w:rsidRPr="005358FD">
        <w:rPr>
          <w:rFonts w:ascii="Arial" w:eastAsia="Arial" w:hAnsi="Arial" w:cs="Arial"/>
          <w:sz w:val="24"/>
          <w:szCs w:val="24"/>
        </w:rPr>
        <w:t xml:space="preserve"> En la eventualidad que algún docente por algún motivo justificable no pueda aplicar la prueba en la semana 8, lo podrá hacer en la semana 9. Los CLEI realizarán la aplicación de la prueba en la antepenúltima semana, de acuerdo al calendario académico que manejan.</w:t>
      </w:r>
    </w:p>
    <w:p w14:paraId="4B100F84"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7F1D725B" w14:textId="1F423C4D"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lastRenderedPageBreak/>
        <w:t>Presentación Pruebas de Período.</w:t>
      </w:r>
      <w:r w:rsidRPr="005358FD">
        <w:rPr>
          <w:rFonts w:ascii="Arial" w:eastAsia="Arial" w:hAnsi="Arial" w:cs="Arial"/>
          <w:sz w:val="24"/>
          <w:szCs w:val="24"/>
        </w:rPr>
        <w:t xml:space="preserve"> Las pruebas de período deberán elaborarse por medio magnético o virtual, se debe conservar el formato tipo pruebas saber con un máximo de 15 preguntas en Bachillerato y en primaria el número de preguntas será de acuerdo al grado. Esta prueba debe ser diseñada por el docente del área y aplicada en las fechas señaladas por la institución con el mismo docente.</w:t>
      </w:r>
    </w:p>
    <w:p w14:paraId="553392A7"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27B8F656" w14:textId="01272142"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Razones para anular una actividad evaluativa (Incluyendo pruebas de período)</w:t>
      </w:r>
      <w:r w:rsidRPr="005358FD">
        <w:rPr>
          <w:rFonts w:ascii="Arial" w:eastAsia="Arial" w:hAnsi="Arial" w:cs="Arial"/>
          <w:sz w:val="24"/>
          <w:szCs w:val="24"/>
        </w:rPr>
        <w:t>. </w:t>
      </w:r>
    </w:p>
    <w:p w14:paraId="7DCEFCA8"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(Fraude), da lugar a proceso disciplinario. </w:t>
      </w:r>
    </w:p>
    <w:p w14:paraId="08BFBAD0" w14:textId="77777777" w:rsidR="00FF38B8" w:rsidRPr="005358FD" w:rsidRDefault="00FF38B8" w:rsidP="005358FD">
      <w:pPr>
        <w:numPr>
          <w:ilvl w:val="0"/>
          <w:numId w:val="13"/>
        </w:numPr>
        <w:spacing w:before="5" w:after="0" w:line="240" w:lineRule="auto"/>
        <w:jc w:val="both"/>
        <w:rPr>
          <w:rFonts w:ascii="Arial" w:eastAsia="Arial" w:hAnsi="Arial" w:cs="Arial"/>
          <w:sz w:val="24"/>
          <w:szCs w:val="24"/>
        </w:rPr>
      </w:pPr>
      <w:r w:rsidRPr="005358FD">
        <w:rPr>
          <w:rFonts w:ascii="Arial" w:eastAsia="Arial" w:hAnsi="Arial" w:cs="Arial"/>
          <w:sz w:val="24"/>
          <w:szCs w:val="24"/>
        </w:rPr>
        <w:t>Cuando el estudiante con actos de indisciplina, (cualquiera de las situaciones tipo I o, II o, III) afecta el desarrollo de la prueba de sus compañeros. </w:t>
      </w:r>
    </w:p>
    <w:p w14:paraId="3E6E61C1" w14:textId="77777777" w:rsidR="00FF38B8" w:rsidRPr="005358FD" w:rsidRDefault="00FF38B8" w:rsidP="005358FD">
      <w:pPr>
        <w:numPr>
          <w:ilvl w:val="0"/>
          <w:numId w:val="13"/>
        </w:numPr>
        <w:spacing w:before="5" w:after="0" w:line="240" w:lineRule="auto"/>
        <w:jc w:val="both"/>
        <w:rPr>
          <w:rFonts w:ascii="Arial" w:eastAsia="Arial" w:hAnsi="Arial" w:cs="Arial"/>
          <w:sz w:val="24"/>
          <w:szCs w:val="24"/>
        </w:rPr>
      </w:pPr>
      <w:r w:rsidRPr="005358FD">
        <w:rPr>
          <w:rFonts w:ascii="Arial" w:eastAsia="Arial" w:hAnsi="Arial" w:cs="Arial"/>
          <w:sz w:val="24"/>
          <w:szCs w:val="24"/>
        </w:rPr>
        <w:t>Cuando el estudiante durante la prueba utiliza celular, Tablet, videoconsola portátil, reproductores digitales y calculadora durante una prueba. </w:t>
      </w:r>
    </w:p>
    <w:p w14:paraId="2BA8F8B0" w14:textId="77777777" w:rsidR="00FF38B8" w:rsidRPr="005358FD" w:rsidRDefault="00FF38B8" w:rsidP="005358FD">
      <w:pPr>
        <w:numPr>
          <w:ilvl w:val="0"/>
          <w:numId w:val="13"/>
        </w:numPr>
        <w:spacing w:before="5" w:after="0" w:line="240" w:lineRule="auto"/>
        <w:jc w:val="both"/>
        <w:rPr>
          <w:rFonts w:ascii="Arial" w:eastAsia="Arial" w:hAnsi="Arial" w:cs="Arial"/>
          <w:sz w:val="24"/>
          <w:szCs w:val="24"/>
        </w:rPr>
      </w:pPr>
      <w:r w:rsidRPr="005358FD">
        <w:rPr>
          <w:rFonts w:ascii="Arial" w:eastAsia="Arial" w:hAnsi="Arial" w:cs="Arial"/>
          <w:sz w:val="24"/>
          <w:szCs w:val="24"/>
        </w:rPr>
        <w:t> Cuando durante la prueba se retira del aula sin autorización. (Excepto casos de fuerza mayor)</w:t>
      </w:r>
    </w:p>
    <w:p w14:paraId="0C594E09" w14:textId="77777777" w:rsidR="00FF38B8" w:rsidRPr="005358FD" w:rsidRDefault="00FF38B8" w:rsidP="005358FD">
      <w:pPr>
        <w:numPr>
          <w:ilvl w:val="0"/>
          <w:numId w:val="13"/>
        </w:numPr>
        <w:spacing w:before="5" w:after="0" w:line="240" w:lineRule="auto"/>
        <w:jc w:val="both"/>
        <w:rPr>
          <w:rFonts w:ascii="Arial" w:eastAsia="Arial" w:hAnsi="Arial" w:cs="Arial"/>
          <w:sz w:val="24"/>
          <w:szCs w:val="24"/>
        </w:rPr>
      </w:pPr>
      <w:r w:rsidRPr="005358FD">
        <w:rPr>
          <w:rFonts w:ascii="Arial" w:eastAsia="Arial" w:hAnsi="Arial" w:cs="Arial"/>
          <w:sz w:val="24"/>
          <w:szCs w:val="24"/>
        </w:rPr>
        <w:t>Cuando el estudiante entrega la prueba en un tiempo inferior al tiempo de permanencia o extemporáneamente a los tiempos que se dan para su desarrollo. </w:t>
      </w:r>
    </w:p>
    <w:p w14:paraId="5913576E"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Parágrafo:</w:t>
      </w:r>
      <w:r w:rsidRPr="005358FD">
        <w:rPr>
          <w:rFonts w:ascii="Arial" w:eastAsia="Arial" w:hAnsi="Arial" w:cs="Arial"/>
          <w:sz w:val="24"/>
          <w:szCs w:val="24"/>
        </w:rPr>
        <w:t xml:space="preserve"> Para Aceleración y los CLEI (Decreto 3011 de 1997) se rige de igual forma</w:t>
      </w:r>
    </w:p>
    <w:p w14:paraId="0D2C30E5"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560DFE96" w14:textId="415FA43B"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Incentivo por puntajes altos.</w:t>
      </w:r>
      <w:r w:rsidRPr="005358FD">
        <w:rPr>
          <w:rFonts w:ascii="Arial" w:eastAsia="Arial" w:hAnsi="Arial" w:cs="Arial"/>
          <w:sz w:val="24"/>
          <w:szCs w:val="24"/>
        </w:rPr>
        <w:t> </w:t>
      </w:r>
    </w:p>
    <w:p w14:paraId="71ECA259"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Los estudiantes que alcancen un puntaje de 4.5 puntos en adelante en las Pruebas de Período, se les asignará una nota de 5.0 en la nota definitiva en el área evaluada por la prueba en dicho período, sí y sólo sí, cumplen con todas las actividades y alcanzado como mínimo una nota de Tres (3.0) en cada una de las actividades evaluadas en éste, sin haber obtenido éstas a través de plan de mejoramiento.</w:t>
      </w:r>
    </w:p>
    <w:p w14:paraId="1E1D12B7"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Incentivos en pruebas saber 11.</w:t>
      </w:r>
      <w:r w:rsidRPr="005358FD">
        <w:rPr>
          <w:rFonts w:ascii="Arial" w:eastAsia="Arial" w:hAnsi="Arial" w:cs="Arial"/>
          <w:sz w:val="24"/>
          <w:szCs w:val="24"/>
        </w:rPr>
        <w:t> </w:t>
      </w:r>
    </w:p>
    <w:p w14:paraId="5C63BCFD"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Los estudiantes que alcancen un puntaje global de 300 puntos, se les asignará una nota de 5.0 en la nota definitiva de cada área evaluada por el ICFES en esta prueba, sí y sólo sí, cumplen con todas las actividades del período alcanzando como mínimo un Tres (3.0) en cada una de las actividades evaluadas en éste, sin haber obtenido éstas a través de plan de mejoramiento.</w:t>
      </w:r>
    </w:p>
    <w:p w14:paraId="79560CD3"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Homologación.</w:t>
      </w:r>
    </w:p>
    <w:p w14:paraId="7536EF76"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sz w:val="24"/>
          <w:szCs w:val="24"/>
        </w:rPr>
        <w:t>Los estudiantes que vienen de otras instituciones tendrán derecho a la homologación de las asignaturas que no cursaban en éstas y que están vinculadas al plan de estudios de la institución. De la siguiente manera, química en la básica secundaria se homologará con la nota que el estudiante tenga en Biología y/o ciencias naturales. Emprendimiento se homologará con tecnología, y cátedra de la paz (Ética y valores), se homologará con Religión.</w:t>
      </w:r>
    </w:p>
    <w:p w14:paraId="578D88F6"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Parágrafo:</w:t>
      </w:r>
      <w:r w:rsidRPr="005358FD">
        <w:rPr>
          <w:rFonts w:ascii="Arial" w:eastAsia="Arial" w:hAnsi="Arial" w:cs="Arial"/>
          <w:sz w:val="24"/>
          <w:szCs w:val="24"/>
        </w:rPr>
        <w:t xml:space="preserve"> Para los CLEI (Decreto 3011 de 1997) se rige de igual forma.</w:t>
      </w:r>
    </w:p>
    <w:p w14:paraId="6BCC3263"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       Pruebas para aceleración</w:t>
      </w:r>
      <w:r w:rsidRPr="005358FD">
        <w:rPr>
          <w:rFonts w:ascii="Arial" w:eastAsia="Arial" w:hAnsi="Arial" w:cs="Arial"/>
          <w:sz w:val="24"/>
          <w:szCs w:val="24"/>
        </w:rPr>
        <w:t>. El grupo de aceleración, realizará una actividad evaluativa independiente a la Prueba Final para suplir ésta, y se evaluará en las mismas condiciones planteadas en este ítem.</w:t>
      </w:r>
    </w:p>
    <w:p w14:paraId="68AB7AA0" w14:textId="77777777" w:rsidR="00F953E7" w:rsidRPr="005358FD" w:rsidRDefault="00F953E7" w:rsidP="005358FD">
      <w:pPr>
        <w:spacing w:before="5" w:after="0" w:line="240" w:lineRule="auto"/>
        <w:ind w:left="461"/>
        <w:jc w:val="both"/>
        <w:rPr>
          <w:rFonts w:ascii="Arial" w:eastAsia="Arial" w:hAnsi="Arial" w:cs="Arial"/>
          <w:b/>
          <w:bCs/>
          <w:sz w:val="24"/>
          <w:szCs w:val="24"/>
        </w:rPr>
      </w:pPr>
    </w:p>
    <w:p w14:paraId="13B5E4D2" w14:textId="079E8D9D"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REALIMENTACIÓN DE LAS PRUEBAS.</w:t>
      </w:r>
      <w:r w:rsidRPr="005358FD">
        <w:rPr>
          <w:rFonts w:ascii="Arial" w:eastAsia="Arial" w:hAnsi="Arial" w:cs="Arial"/>
          <w:sz w:val="24"/>
          <w:szCs w:val="24"/>
        </w:rPr>
        <w:t> </w:t>
      </w:r>
    </w:p>
    <w:p w14:paraId="441812A6" w14:textId="77777777" w:rsidR="00FF38B8" w:rsidRPr="005358FD" w:rsidRDefault="00FF38B8" w:rsidP="005358FD">
      <w:pPr>
        <w:numPr>
          <w:ilvl w:val="0"/>
          <w:numId w:val="14"/>
        </w:numPr>
        <w:spacing w:before="5" w:after="0" w:line="240" w:lineRule="auto"/>
        <w:jc w:val="both"/>
        <w:rPr>
          <w:rFonts w:ascii="Arial" w:eastAsia="Arial" w:hAnsi="Arial" w:cs="Arial"/>
          <w:sz w:val="24"/>
          <w:szCs w:val="24"/>
        </w:rPr>
      </w:pPr>
      <w:r w:rsidRPr="005358FD">
        <w:rPr>
          <w:rFonts w:ascii="Arial" w:eastAsia="Arial" w:hAnsi="Arial" w:cs="Arial"/>
          <w:sz w:val="24"/>
          <w:szCs w:val="24"/>
        </w:rPr>
        <w:t>Todos los docentes de las áreas evaluadas deben realizar este proceso, por medio de una socialización, resolución de cada una de las preguntas, aclaración de las dudas y respuestas equivocadas. Debe realizarse en la semana siguiente a la presentación de la prueba.</w:t>
      </w:r>
    </w:p>
    <w:p w14:paraId="6A903348" w14:textId="77777777" w:rsidR="00FF38B8" w:rsidRPr="005358FD" w:rsidRDefault="00FF38B8" w:rsidP="005358FD">
      <w:pPr>
        <w:numPr>
          <w:ilvl w:val="0"/>
          <w:numId w:val="14"/>
        </w:numPr>
        <w:spacing w:before="5" w:after="0" w:line="240" w:lineRule="auto"/>
        <w:jc w:val="both"/>
        <w:rPr>
          <w:rFonts w:ascii="Arial" w:eastAsia="Arial" w:hAnsi="Arial" w:cs="Arial"/>
          <w:sz w:val="24"/>
          <w:szCs w:val="24"/>
        </w:rPr>
      </w:pPr>
      <w:r w:rsidRPr="005358FD">
        <w:rPr>
          <w:rFonts w:ascii="Arial" w:eastAsia="Arial" w:hAnsi="Arial" w:cs="Arial"/>
          <w:sz w:val="24"/>
          <w:szCs w:val="24"/>
        </w:rPr>
        <w:t>Tiempo de realización. Cinco días hábiles, luego de haber realizado la prueba.</w:t>
      </w:r>
    </w:p>
    <w:p w14:paraId="390C4E36" w14:textId="77777777" w:rsidR="00FF38B8" w:rsidRPr="005358FD" w:rsidRDefault="00FF38B8" w:rsidP="005358FD">
      <w:pPr>
        <w:numPr>
          <w:ilvl w:val="0"/>
          <w:numId w:val="14"/>
        </w:numPr>
        <w:spacing w:before="5" w:after="0" w:line="240" w:lineRule="auto"/>
        <w:jc w:val="both"/>
        <w:rPr>
          <w:rFonts w:ascii="Arial" w:eastAsia="Arial" w:hAnsi="Arial" w:cs="Arial"/>
          <w:sz w:val="24"/>
          <w:szCs w:val="24"/>
        </w:rPr>
      </w:pPr>
      <w:r w:rsidRPr="005358FD">
        <w:rPr>
          <w:rFonts w:ascii="Arial" w:eastAsia="Arial" w:hAnsi="Arial" w:cs="Arial"/>
          <w:sz w:val="24"/>
          <w:szCs w:val="24"/>
        </w:rPr>
        <w:t>Se valorará la retroalimentación de las pruebas con una valoración en una de las casillas de la competencia interpretativa. </w:t>
      </w:r>
    </w:p>
    <w:p w14:paraId="28214D87" w14:textId="77777777" w:rsidR="00FF38B8" w:rsidRPr="005358FD" w:rsidRDefault="00FF38B8" w:rsidP="005358FD">
      <w:pPr>
        <w:numPr>
          <w:ilvl w:val="0"/>
          <w:numId w:val="14"/>
        </w:numPr>
        <w:spacing w:before="5" w:after="0" w:line="240" w:lineRule="auto"/>
        <w:jc w:val="both"/>
        <w:rPr>
          <w:rFonts w:ascii="Arial" w:eastAsia="Arial" w:hAnsi="Arial" w:cs="Arial"/>
          <w:sz w:val="24"/>
          <w:szCs w:val="24"/>
        </w:rPr>
      </w:pPr>
      <w:r w:rsidRPr="005358FD">
        <w:rPr>
          <w:rFonts w:ascii="Arial" w:eastAsia="Arial" w:hAnsi="Arial" w:cs="Arial"/>
          <w:sz w:val="24"/>
          <w:szCs w:val="24"/>
        </w:rPr>
        <w:t>Para la realización de las pruebas se deben organizar jornadas especiales para presentación de las mismas, midiendo los tiempos de presentación para cada una de ellas.</w:t>
      </w:r>
    </w:p>
    <w:p w14:paraId="20A7FAB4"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Parágrafo 1:</w:t>
      </w:r>
      <w:r w:rsidRPr="005358FD">
        <w:rPr>
          <w:rFonts w:ascii="Arial" w:eastAsia="Arial" w:hAnsi="Arial" w:cs="Arial"/>
          <w:sz w:val="24"/>
          <w:szCs w:val="24"/>
        </w:rPr>
        <w:t xml:space="preserve"> Las pruebas finales de período no tienen derecho a recuperación o plan de mejoramiento, sólo podrán realizarse actividades evaluativas para la casilla destinada a esta prueba en cada período, para aquellos estudiantes que sean autorizados por las directivas del plantel previa excusa validada por los mismos.</w:t>
      </w:r>
    </w:p>
    <w:p w14:paraId="674989E1" w14:textId="77777777" w:rsidR="00FF38B8" w:rsidRPr="005358FD" w:rsidRDefault="00FF38B8" w:rsidP="005358FD">
      <w:pPr>
        <w:spacing w:before="5" w:after="0" w:line="240" w:lineRule="auto"/>
        <w:ind w:left="461"/>
        <w:jc w:val="both"/>
        <w:rPr>
          <w:rFonts w:ascii="Arial" w:eastAsia="Arial" w:hAnsi="Arial" w:cs="Arial"/>
          <w:sz w:val="24"/>
          <w:szCs w:val="24"/>
        </w:rPr>
      </w:pPr>
      <w:r w:rsidRPr="005358FD">
        <w:rPr>
          <w:rFonts w:ascii="Arial" w:eastAsia="Arial" w:hAnsi="Arial" w:cs="Arial"/>
          <w:b/>
          <w:bCs/>
          <w:sz w:val="24"/>
          <w:szCs w:val="24"/>
        </w:rPr>
        <w:t>Parágrafo 2:</w:t>
      </w:r>
      <w:r w:rsidRPr="005358FD">
        <w:rPr>
          <w:rFonts w:ascii="Arial" w:eastAsia="Arial" w:hAnsi="Arial" w:cs="Arial"/>
          <w:sz w:val="24"/>
          <w:szCs w:val="24"/>
        </w:rPr>
        <w:t xml:space="preserve"> El docente podrá calificar las actividades de realimentación, reemplazando la nota más baja que tenga en cualquiera de las competencias evaluadas, en caso de que dicha nota obtenida en la realimentación sea superior a la que reemplaza</w:t>
      </w:r>
    </w:p>
    <w:p w14:paraId="6E7BDF2E" w14:textId="51D5346B" w:rsidR="00FF38B8" w:rsidRPr="005358FD" w:rsidRDefault="00FF38B8" w:rsidP="005358FD">
      <w:pPr>
        <w:spacing w:line="240" w:lineRule="auto"/>
        <w:ind w:left="461"/>
        <w:jc w:val="both"/>
        <w:rPr>
          <w:rFonts w:ascii="Arial" w:eastAsia="Arial" w:hAnsi="Arial" w:cs="Arial"/>
          <w:sz w:val="24"/>
          <w:szCs w:val="24"/>
        </w:rPr>
      </w:pPr>
      <w:r w:rsidRPr="005358FD">
        <w:rPr>
          <w:rFonts w:ascii="Arial" w:eastAsia="Arial" w:hAnsi="Arial" w:cs="Arial"/>
          <w:sz w:val="24"/>
          <w:szCs w:val="24"/>
        </w:rPr>
        <w:t xml:space="preserve">   </w:t>
      </w:r>
      <w:r w:rsidRPr="005358FD">
        <w:rPr>
          <w:rFonts w:ascii="Arial" w:eastAsia="Arial" w:hAnsi="Arial" w:cs="Arial"/>
          <w:spacing w:val="10"/>
          <w:sz w:val="24"/>
          <w:szCs w:val="24"/>
        </w:rPr>
        <w:t xml:space="preserve"> </w:t>
      </w:r>
      <w:r w:rsidRPr="005358FD">
        <w:rPr>
          <w:rFonts w:ascii="Arial" w:eastAsia="Arial" w:hAnsi="Arial" w:cs="Arial"/>
          <w:spacing w:val="-1"/>
          <w:sz w:val="24"/>
          <w:szCs w:val="24"/>
        </w:rPr>
        <w:t>C</w:t>
      </w:r>
      <w:r w:rsidRPr="005358FD">
        <w:rPr>
          <w:rFonts w:ascii="Arial" w:eastAsia="Arial" w:hAnsi="Arial" w:cs="Arial"/>
          <w:sz w:val="24"/>
          <w:szCs w:val="24"/>
        </w:rPr>
        <w:t>r</w:t>
      </w:r>
      <w:r w:rsidRPr="005358FD">
        <w:rPr>
          <w:rFonts w:ascii="Arial" w:eastAsia="Arial" w:hAnsi="Arial" w:cs="Arial"/>
          <w:spacing w:val="-1"/>
          <w:sz w:val="24"/>
          <w:szCs w:val="24"/>
        </w:rPr>
        <w:t>i</w:t>
      </w:r>
      <w:r w:rsidRPr="005358FD">
        <w:rPr>
          <w:rFonts w:ascii="Arial" w:eastAsia="Arial" w:hAnsi="Arial" w:cs="Arial"/>
          <w:spacing w:val="1"/>
          <w:sz w:val="24"/>
          <w:szCs w:val="24"/>
        </w:rPr>
        <w:t>t</w:t>
      </w:r>
      <w:r w:rsidRPr="005358FD">
        <w:rPr>
          <w:rFonts w:ascii="Arial" w:eastAsia="Arial" w:hAnsi="Arial" w:cs="Arial"/>
          <w:spacing w:val="-1"/>
          <w:sz w:val="24"/>
          <w:szCs w:val="24"/>
        </w:rPr>
        <w:t>e</w:t>
      </w:r>
      <w:r w:rsidRPr="005358FD">
        <w:rPr>
          <w:rFonts w:ascii="Arial" w:eastAsia="Arial" w:hAnsi="Arial" w:cs="Arial"/>
          <w:sz w:val="24"/>
          <w:szCs w:val="24"/>
        </w:rPr>
        <w:t>r</w:t>
      </w:r>
      <w:r w:rsidRPr="005358FD">
        <w:rPr>
          <w:rFonts w:ascii="Arial" w:eastAsia="Arial" w:hAnsi="Arial" w:cs="Arial"/>
          <w:spacing w:val="-1"/>
          <w:sz w:val="24"/>
          <w:szCs w:val="24"/>
        </w:rPr>
        <w:t>io</w:t>
      </w:r>
      <w:r w:rsidRPr="005358FD">
        <w:rPr>
          <w:rFonts w:ascii="Arial" w:eastAsia="Arial" w:hAnsi="Arial" w:cs="Arial"/>
          <w:sz w:val="24"/>
          <w:szCs w:val="24"/>
        </w:rPr>
        <w:t>s</w:t>
      </w:r>
      <w:r w:rsidRPr="005358FD">
        <w:rPr>
          <w:rFonts w:ascii="Arial" w:eastAsia="Arial" w:hAnsi="Arial" w:cs="Arial"/>
          <w:spacing w:val="1"/>
          <w:sz w:val="24"/>
          <w:szCs w:val="24"/>
        </w:rPr>
        <w:t xml:space="preserve"> </w:t>
      </w:r>
      <w:r w:rsidRPr="005358FD">
        <w:rPr>
          <w:rFonts w:ascii="Arial" w:eastAsia="Arial" w:hAnsi="Arial" w:cs="Arial"/>
          <w:spacing w:val="2"/>
          <w:sz w:val="24"/>
          <w:szCs w:val="24"/>
        </w:rPr>
        <w:t>d</w:t>
      </w:r>
      <w:r w:rsidRPr="005358FD">
        <w:rPr>
          <w:rFonts w:ascii="Arial" w:eastAsia="Arial" w:hAnsi="Arial" w:cs="Arial"/>
          <w:sz w:val="24"/>
          <w:szCs w:val="24"/>
        </w:rPr>
        <w:t xml:space="preserve">e </w:t>
      </w:r>
      <w:r w:rsidRPr="005358FD">
        <w:rPr>
          <w:rFonts w:ascii="Arial" w:eastAsia="Arial" w:hAnsi="Arial" w:cs="Arial"/>
          <w:spacing w:val="-1"/>
          <w:sz w:val="24"/>
          <w:szCs w:val="24"/>
        </w:rPr>
        <w:t>e</w:t>
      </w:r>
      <w:r w:rsidRPr="005358FD">
        <w:rPr>
          <w:rFonts w:ascii="Arial" w:eastAsia="Arial" w:hAnsi="Arial" w:cs="Arial"/>
          <w:sz w:val="24"/>
          <w:szCs w:val="24"/>
        </w:rPr>
        <w:t>v</w:t>
      </w:r>
      <w:r w:rsidRPr="005358FD">
        <w:rPr>
          <w:rFonts w:ascii="Arial" w:eastAsia="Arial" w:hAnsi="Arial" w:cs="Arial"/>
          <w:spacing w:val="2"/>
          <w:sz w:val="24"/>
          <w:szCs w:val="24"/>
        </w:rPr>
        <w:t>a</w:t>
      </w:r>
      <w:r w:rsidRPr="005358FD">
        <w:rPr>
          <w:rFonts w:ascii="Arial" w:eastAsia="Arial" w:hAnsi="Arial" w:cs="Arial"/>
          <w:spacing w:val="-1"/>
          <w:sz w:val="24"/>
          <w:szCs w:val="24"/>
        </w:rPr>
        <w:t>lua</w:t>
      </w:r>
      <w:r w:rsidRPr="005358FD">
        <w:rPr>
          <w:rFonts w:ascii="Arial" w:eastAsia="Arial" w:hAnsi="Arial" w:cs="Arial"/>
          <w:spacing w:val="4"/>
          <w:sz w:val="24"/>
          <w:szCs w:val="24"/>
        </w:rPr>
        <w:t>c</w:t>
      </w:r>
      <w:r w:rsidRPr="005358FD">
        <w:rPr>
          <w:rFonts w:ascii="Arial" w:eastAsia="Arial" w:hAnsi="Arial" w:cs="Arial"/>
          <w:spacing w:val="-1"/>
          <w:sz w:val="24"/>
          <w:szCs w:val="24"/>
        </w:rPr>
        <w:t>ió</w:t>
      </w:r>
      <w:r w:rsidRPr="005358FD">
        <w:rPr>
          <w:rFonts w:ascii="Arial" w:eastAsia="Arial" w:hAnsi="Arial" w:cs="Arial"/>
          <w:sz w:val="24"/>
          <w:szCs w:val="24"/>
        </w:rPr>
        <w:t>n</w:t>
      </w:r>
      <w:r w:rsidRPr="005358FD">
        <w:rPr>
          <w:rFonts w:ascii="Arial" w:eastAsia="Arial" w:hAnsi="Arial" w:cs="Arial"/>
          <w:spacing w:val="2"/>
          <w:sz w:val="24"/>
          <w:szCs w:val="24"/>
        </w:rPr>
        <w:t xml:space="preserve"> p</w:t>
      </w:r>
      <w:r w:rsidRPr="005358FD">
        <w:rPr>
          <w:rFonts w:ascii="Arial" w:eastAsia="Arial" w:hAnsi="Arial" w:cs="Arial"/>
          <w:spacing w:val="-1"/>
          <w:sz w:val="24"/>
          <w:szCs w:val="24"/>
        </w:rPr>
        <w:t>o</w:t>
      </w:r>
      <w:r w:rsidRPr="005358FD">
        <w:rPr>
          <w:rFonts w:ascii="Arial" w:eastAsia="Arial" w:hAnsi="Arial" w:cs="Arial"/>
          <w:sz w:val="24"/>
          <w:szCs w:val="24"/>
        </w:rPr>
        <w:t>r</w:t>
      </w:r>
      <w:r w:rsidRPr="005358FD">
        <w:rPr>
          <w:rFonts w:ascii="Arial" w:eastAsia="Arial" w:hAnsi="Arial" w:cs="Arial"/>
          <w:spacing w:val="1"/>
          <w:sz w:val="24"/>
          <w:szCs w:val="24"/>
        </w:rPr>
        <w:t xml:space="preserve"> </w:t>
      </w:r>
      <w:r w:rsidRPr="005358FD">
        <w:rPr>
          <w:rFonts w:ascii="Arial" w:eastAsia="Arial" w:hAnsi="Arial" w:cs="Arial"/>
          <w:spacing w:val="-1"/>
          <w:sz w:val="24"/>
          <w:szCs w:val="24"/>
        </w:rPr>
        <w:t>e</w:t>
      </w:r>
      <w:r w:rsidRPr="005358FD">
        <w:rPr>
          <w:rFonts w:ascii="Arial" w:eastAsia="Arial" w:hAnsi="Arial" w:cs="Arial"/>
          <w:sz w:val="24"/>
          <w:szCs w:val="24"/>
        </w:rPr>
        <w:t xml:space="preserve">l </w:t>
      </w:r>
      <w:r w:rsidRPr="005358FD">
        <w:rPr>
          <w:rFonts w:ascii="Arial" w:eastAsia="Arial" w:hAnsi="Arial" w:cs="Arial"/>
          <w:spacing w:val="-1"/>
          <w:sz w:val="24"/>
          <w:szCs w:val="24"/>
        </w:rPr>
        <w:t>á</w:t>
      </w:r>
      <w:r w:rsidRPr="005358FD">
        <w:rPr>
          <w:rFonts w:ascii="Arial" w:eastAsia="Arial" w:hAnsi="Arial" w:cs="Arial"/>
          <w:sz w:val="24"/>
          <w:szCs w:val="24"/>
        </w:rPr>
        <w:t>r</w:t>
      </w:r>
      <w:r w:rsidRPr="005358FD">
        <w:rPr>
          <w:rFonts w:ascii="Arial" w:eastAsia="Arial" w:hAnsi="Arial" w:cs="Arial"/>
          <w:spacing w:val="2"/>
          <w:sz w:val="24"/>
          <w:szCs w:val="24"/>
        </w:rPr>
        <w:t>e</w:t>
      </w:r>
      <w:r w:rsidRPr="005358FD">
        <w:rPr>
          <w:rFonts w:ascii="Arial" w:eastAsia="Arial" w:hAnsi="Arial" w:cs="Arial"/>
          <w:sz w:val="24"/>
          <w:szCs w:val="24"/>
        </w:rPr>
        <w:t xml:space="preserve">a o </w:t>
      </w:r>
      <w:r w:rsidRPr="005358FD">
        <w:rPr>
          <w:rFonts w:ascii="Arial" w:eastAsia="Arial" w:hAnsi="Arial" w:cs="Arial"/>
          <w:spacing w:val="2"/>
          <w:sz w:val="24"/>
          <w:szCs w:val="24"/>
        </w:rPr>
        <w:t>a</w:t>
      </w:r>
      <w:r w:rsidRPr="005358FD">
        <w:rPr>
          <w:rFonts w:ascii="Arial" w:eastAsia="Arial" w:hAnsi="Arial" w:cs="Arial"/>
          <w:sz w:val="24"/>
          <w:szCs w:val="24"/>
        </w:rPr>
        <w:t>s</w:t>
      </w:r>
      <w:r w:rsidRPr="005358FD">
        <w:rPr>
          <w:rFonts w:ascii="Arial" w:eastAsia="Arial" w:hAnsi="Arial" w:cs="Arial"/>
          <w:spacing w:val="-1"/>
          <w:sz w:val="24"/>
          <w:szCs w:val="24"/>
        </w:rPr>
        <w:t>igna</w:t>
      </w:r>
      <w:r w:rsidRPr="005358FD">
        <w:rPr>
          <w:rFonts w:ascii="Arial" w:eastAsia="Arial" w:hAnsi="Arial" w:cs="Arial"/>
          <w:spacing w:val="1"/>
          <w:sz w:val="24"/>
          <w:szCs w:val="24"/>
        </w:rPr>
        <w:t>t</w:t>
      </w:r>
      <w:r w:rsidRPr="005358FD">
        <w:rPr>
          <w:rFonts w:ascii="Arial" w:eastAsia="Arial" w:hAnsi="Arial" w:cs="Arial"/>
          <w:spacing w:val="-1"/>
          <w:sz w:val="24"/>
          <w:szCs w:val="24"/>
        </w:rPr>
        <w:t>u</w:t>
      </w:r>
      <w:r w:rsidRPr="005358FD">
        <w:rPr>
          <w:rFonts w:ascii="Arial" w:eastAsia="Arial" w:hAnsi="Arial" w:cs="Arial"/>
          <w:spacing w:val="4"/>
          <w:sz w:val="24"/>
          <w:szCs w:val="24"/>
        </w:rPr>
        <w:t>r</w:t>
      </w:r>
      <w:r w:rsidRPr="005358FD">
        <w:rPr>
          <w:rFonts w:ascii="Arial" w:eastAsia="Arial" w:hAnsi="Arial" w:cs="Arial"/>
          <w:sz w:val="24"/>
          <w:szCs w:val="24"/>
        </w:rPr>
        <w:t>a s</w:t>
      </w:r>
      <w:r w:rsidRPr="005358FD">
        <w:rPr>
          <w:rFonts w:ascii="Arial" w:eastAsia="Arial" w:hAnsi="Arial" w:cs="Arial"/>
          <w:spacing w:val="-1"/>
          <w:sz w:val="24"/>
          <w:szCs w:val="24"/>
        </w:rPr>
        <w:t>e</w:t>
      </w:r>
      <w:r w:rsidRPr="005358FD">
        <w:rPr>
          <w:rFonts w:ascii="Arial" w:eastAsia="Arial" w:hAnsi="Arial" w:cs="Arial"/>
          <w:spacing w:val="2"/>
          <w:sz w:val="24"/>
          <w:szCs w:val="24"/>
        </w:rPr>
        <w:t>g</w:t>
      </w:r>
      <w:r w:rsidRPr="005358FD">
        <w:rPr>
          <w:rFonts w:ascii="Arial" w:eastAsia="Arial" w:hAnsi="Arial" w:cs="Arial"/>
          <w:spacing w:val="-1"/>
          <w:sz w:val="24"/>
          <w:szCs w:val="24"/>
        </w:rPr>
        <w:t>ú</w:t>
      </w:r>
      <w:r w:rsidRPr="005358FD">
        <w:rPr>
          <w:rFonts w:ascii="Arial" w:eastAsia="Arial" w:hAnsi="Arial" w:cs="Arial"/>
          <w:sz w:val="24"/>
          <w:szCs w:val="24"/>
        </w:rPr>
        <w:t xml:space="preserve">n </w:t>
      </w:r>
      <w:r w:rsidRPr="005358FD">
        <w:rPr>
          <w:rFonts w:ascii="Arial" w:eastAsia="Arial" w:hAnsi="Arial" w:cs="Arial"/>
          <w:spacing w:val="-1"/>
          <w:sz w:val="24"/>
          <w:szCs w:val="24"/>
        </w:rPr>
        <w:t>l</w:t>
      </w:r>
      <w:r w:rsidRPr="005358FD">
        <w:rPr>
          <w:rFonts w:ascii="Arial" w:eastAsia="Arial" w:hAnsi="Arial" w:cs="Arial"/>
          <w:sz w:val="24"/>
          <w:szCs w:val="24"/>
        </w:rPr>
        <w:t xml:space="preserve">a </w:t>
      </w:r>
      <w:r w:rsidRPr="005358FD">
        <w:rPr>
          <w:rFonts w:ascii="Arial" w:eastAsia="Arial" w:hAnsi="Arial" w:cs="Arial"/>
          <w:spacing w:val="2"/>
          <w:sz w:val="24"/>
          <w:szCs w:val="24"/>
        </w:rPr>
        <w:t>d</w:t>
      </w:r>
      <w:r w:rsidRPr="005358FD">
        <w:rPr>
          <w:rFonts w:ascii="Arial" w:eastAsia="Arial" w:hAnsi="Arial" w:cs="Arial"/>
          <w:spacing w:val="-1"/>
          <w:sz w:val="24"/>
          <w:szCs w:val="24"/>
        </w:rPr>
        <w:t>iná</w:t>
      </w:r>
      <w:r w:rsidRPr="005358FD">
        <w:rPr>
          <w:rFonts w:ascii="Arial" w:eastAsia="Arial" w:hAnsi="Arial" w:cs="Arial"/>
          <w:spacing w:val="4"/>
          <w:sz w:val="24"/>
          <w:szCs w:val="24"/>
        </w:rPr>
        <w:t>m</w:t>
      </w:r>
      <w:r w:rsidRPr="005358FD">
        <w:rPr>
          <w:rFonts w:ascii="Arial" w:eastAsia="Arial" w:hAnsi="Arial" w:cs="Arial"/>
          <w:spacing w:val="-1"/>
          <w:sz w:val="24"/>
          <w:szCs w:val="24"/>
        </w:rPr>
        <w:t>i</w:t>
      </w:r>
      <w:r w:rsidRPr="005358FD">
        <w:rPr>
          <w:rFonts w:ascii="Arial" w:eastAsia="Arial" w:hAnsi="Arial" w:cs="Arial"/>
          <w:sz w:val="24"/>
          <w:szCs w:val="24"/>
        </w:rPr>
        <w:t xml:space="preserve">ca </w:t>
      </w:r>
      <w:r w:rsidRPr="005358FD">
        <w:rPr>
          <w:rFonts w:ascii="Arial" w:eastAsia="Arial" w:hAnsi="Arial" w:cs="Arial"/>
          <w:spacing w:val="-1"/>
          <w:sz w:val="24"/>
          <w:szCs w:val="24"/>
        </w:rPr>
        <w:t>in</w:t>
      </w:r>
      <w:r w:rsidRPr="005358FD">
        <w:rPr>
          <w:rFonts w:ascii="Arial" w:eastAsia="Arial" w:hAnsi="Arial" w:cs="Arial"/>
          <w:sz w:val="24"/>
          <w:szCs w:val="24"/>
        </w:rPr>
        <w:t>s</w:t>
      </w:r>
      <w:r w:rsidRPr="005358FD">
        <w:rPr>
          <w:rFonts w:ascii="Arial" w:eastAsia="Arial" w:hAnsi="Arial" w:cs="Arial"/>
          <w:spacing w:val="1"/>
          <w:sz w:val="24"/>
          <w:szCs w:val="24"/>
        </w:rPr>
        <w:t>t</w:t>
      </w:r>
      <w:r w:rsidRPr="005358FD">
        <w:rPr>
          <w:rFonts w:ascii="Arial" w:eastAsia="Arial" w:hAnsi="Arial" w:cs="Arial"/>
          <w:spacing w:val="-1"/>
          <w:sz w:val="24"/>
          <w:szCs w:val="24"/>
        </w:rPr>
        <w:t>i</w:t>
      </w:r>
      <w:r w:rsidRPr="005358FD">
        <w:rPr>
          <w:rFonts w:ascii="Arial" w:eastAsia="Arial" w:hAnsi="Arial" w:cs="Arial"/>
          <w:spacing w:val="5"/>
          <w:sz w:val="24"/>
          <w:szCs w:val="24"/>
        </w:rPr>
        <w:t>t</w:t>
      </w:r>
      <w:r w:rsidRPr="005358FD">
        <w:rPr>
          <w:rFonts w:ascii="Arial" w:eastAsia="Arial" w:hAnsi="Arial" w:cs="Arial"/>
          <w:spacing w:val="-1"/>
          <w:sz w:val="24"/>
          <w:szCs w:val="24"/>
        </w:rPr>
        <w:t>u</w:t>
      </w:r>
      <w:r w:rsidRPr="005358FD">
        <w:rPr>
          <w:rFonts w:ascii="Arial" w:eastAsia="Arial" w:hAnsi="Arial" w:cs="Arial"/>
          <w:sz w:val="24"/>
          <w:szCs w:val="24"/>
        </w:rPr>
        <w:t>c</w:t>
      </w:r>
      <w:r w:rsidRPr="005358FD">
        <w:rPr>
          <w:rFonts w:ascii="Arial" w:eastAsia="Arial" w:hAnsi="Arial" w:cs="Arial"/>
          <w:spacing w:val="-1"/>
          <w:sz w:val="24"/>
          <w:szCs w:val="24"/>
        </w:rPr>
        <w:t>i</w:t>
      </w:r>
      <w:r w:rsidRPr="005358FD">
        <w:rPr>
          <w:rFonts w:ascii="Arial" w:eastAsia="Arial" w:hAnsi="Arial" w:cs="Arial"/>
          <w:spacing w:val="2"/>
          <w:sz w:val="24"/>
          <w:szCs w:val="24"/>
        </w:rPr>
        <w:t>o</w:t>
      </w:r>
      <w:r w:rsidRPr="005358FD">
        <w:rPr>
          <w:rFonts w:ascii="Arial" w:eastAsia="Arial" w:hAnsi="Arial" w:cs="Arial"/>
          <w:spacing w:val="-1"/>
          <w:sz w:val="24"/>
          <w:szCs w:val="24"/>
        </w:rPr>
        <w:t>na</w:t>
      </w:r>
      <w:r w:rsidRPr="005358FD">
        <w:rPr>
          <w:rFonts w:ascii="Arial" w:eastAsia="Arial" w:hAnsi="Arial" w:cs="Arial"/>
          <w:sz w:val="24"/>
          <w:szCs w:val="24"/>
        </w:rPr>
        <w:t>l</w:t>
      </w:r>
    </w:p>
    <w:p w14:paraId="25FA9E6D" w14:textId="77777777" w:rsidR="005358FD" w:rsidRDefault="00D37424" w:rsidP="005358FD">
      <w:pPr>
        <w:spacing w:before="5" w:after="0" w:line="240" w:lineRule="auto"/>
        <w:ind w:left="461"/>
        <w:jc w:val="both"/>
        <w:rPr>
          <w:rFonts w:ascii="Arial" w:eastAsia="Arial" w:hAnsi="Arial" w:cs="Arial"/>
          <w:b/>
          <w:bCs/>
          <w:sz w:val="24"/>
          <w:szCs w:val="24"/>
        </w:rPr>
      </w:pPr>
      <w:r w:rsidRPr="005358FD">
        <w:rPr>
          <w:rFonts w:ascii="Arial" w:eastAsia="Arial" w:hAnsi="Arial" w:cs="Arial"/>
          <w:b/>
          <w:bCs/>
          <w:sz w:val="24"/>
          <w:szCs w:val="24"/>
        </w:rPr>
        <w:t>10</w:t>
      </w:r>
      <w:r w:rsidR="00FF38B8" w:rsidRPr="005358FD">
        <w:rPr>
          <w:rFonts w:ascii="Arial" w:eastAsia="Arial" w:hAnsi="Arial" w:cs="Arial"/>
          <w:b/>
          <w:bCs/>
          <w:sz w:val="24"/>
          <w:szCs w:val="24"/>
        </w:rPr>
        <w:t>.  MALLA CURRICULAR</w:t>
      </w:r>
    </w:p>
    <w:p w14:paraId="0D1E0B40" w14:textId="77777777" w:rsidR="000C2444" w:rsidRPr="00001627" w:rsidRDefault="00FF38B8" w:rsidP="000C2444">
      <w:pPr>
        <w:pStyle w:val="NormalWeb"/>
        <w:shd w:val="clear" w:color="auto" w:fill="FFFFFF"/>
        <w:spacing w:before="525" w:after="525"/>
        <w:jc w:val="center"/>
        <w:rPr>
          <w:rFonts w:ascii="Arial" w:hAnsi="Arial" w:cs="Arial"/>
          <w:b/>
          <w:bCs/>
        </w:rPr>
      </w:pPr>
      <w:r w:rsidRPr="005358FD">
        <w:rPr>
          <w:rFonts w:ascii="Arial" w:eastAsia="Arial" w:hAnsi="Arial" w:cs="Arial"/>
          <w:b/>
          <w:bCs/>
        </w:rPr>
        <w:t xml:space="preserve"> </w:t>
      </w:r>
      <w:r w:rsidR="000C2444">
        <w:rPr>
          <w:rFonts w:ascii="Arial" w:eastAsia="Arial" w:hAnsi="Arial" w:cs="Arial"/>
          <w:b/>
          <w:bCs/>
        </w:rPr>
        <w:t xml:space="preserve"> </w:t>
      </w:r>
      <w:r w:rsidR="000C2444">
        <w:rPr>
          <w:rFonts w:ascii="Arial" w:hAnsi="Arial" w:cs="Arial"/>
          <w:b/>
        </w:rPr>
        <w:t>11</w:t>
      </w:r>
      <w:r w:rsidR="000C2444" w:rsidRPr="00001627">
        <w:rPr>
          <w:rFonts w:ascii="Arial" w:hAnsi="Arial" w:cs="Arial"/>
          <w:b/>
        </w:rPr>
        <w:t xml:space="preserve">. </w:t>
      </w:r>
      <w:r w:rsidR="000C2444" w:rsidRPr="00001627">
        <w:rPr>
          <w:rFonts w:ascii="Arial" w:eastAsia="Arial" w:hAnsi="Arial" w:cs="Arial"/>
          <w:b/>
          <w:spacing w:val="1"/>
        </w:rPr>
        <w:t xml:space="preserve"> </w:t>
      </w:r>
      <w:r w:rsidR="000C2444" w:rsidRPr="00001627">
        <w:rPr>
          <w:rStyle w:val="bzpyqfadein"/>
          <w:rFonts w:ascii="Arial" w:eastAsiaTheme="majorEastAsia" w:hAnsi="Arial" w:cs="Arial"/>
          <w:b/>
        </w:rPr>
        <w:t xml:space="preserve">RUTA DE ATENCIÓN A LA EDUCACIÓN INCLUSIVA </w:t>
      </w:r>
      <w:r w:rsidR="000C2444" w:rsidRPr="00001627">
        <w:rPr>
          <w:rFonts w:ascii="Arial" w:hAnsi="Arial" w:cs="Arial"/>
          <w:b/>
          <w:bCs/>
        </w:rPr>
        <w:t>EN LA I.E JR</w:t>
      </w:r>
    </w:p>
    <w:p w14:paraId="54A23E56" w14:textId="77777777" w:rsidR="000C2444" w:rsidRPr="00F96EC2" w:rsidRDefault="000C2444" w:rsidP="000C2444">
      <w:pPr>
        <w:spacing w:after="200" w:line="240" w:lineRule="auto"/>
        <w:jc w:val="both"/>
        <w:rPr>
          <w:rFonts w:ascii="Arial" w:eastAsia="Times New Roman" w:hAnsi="Arial" w:cs="Arial"/>
          <w:sz w:val="24"/>
          <w:szCs w:val="24"/>
          <w:lang w:eastAsia="es-CO"/>
        </w:rPr>
      </w:pPr>
      <w:r w:rsidRPr="00001627">
        <w:rPr>
          <w:rFonts w:ascii="Arial" w:eastAsia="Times New Roman" w:hAnsi="Arial" w:cs="Arial"/>
          <w:sz w:val="24"/>
          <w:szCs w:val="24"/>
          <w:lang w:eastAsia="es-CO"/>
        </w:rPr>
        <w:t xml:space="preserve">La </w:t>
      </w:r>
      <w:r w:rsidRPr="00001627">
        <w:rPr>
          <w:rFonts w:ascii="Arial" w:eastAsia="Times New Roman" w:hAnsi="Arial" w:cs="Arial"/>
          <w:bCs/>
          <w:sz w:val="24"/>
          <w:szCs w:val="24"/>
          <w:lang w:eastAsia="es-CO"/>
        </w:rPr>
        <w:t>Institución Educativa Julio Restrepo</w:t>
      </w:r>
      <w:r w:rsidRPr="00001627">
        <w:rPr>
          <w:rFonts w:ascii="Arial" w:eastAsia="Times New Roman" w:hAnsi="Arial" w:cs="Arial"/>
          <w:sz w:val="24"/>
          <w:szCs w:val="24"/>
          <w:lang w:eastAsia="es-CO"/>
        </w:rPr>
        <w:t xml:space="preserve"> </w:t>
      </w:r>
      <w:r w:rsidRPr="00001627">
        <w:rPr>
          <w:rFonts w:ascii="Arial" w:eastAsia="Times New Roman" w:hAnsi="Arial" w:cs="Arial"/>
          <w:b/>
          <w:sz w:val="24"/>
          <w:szCs w:val="24"/>
          <w:lang w:eastAsia="es-CO"/>
        </w:rPr>
        <w:t>adopta el enfoque de educación inclusiva</w:t>
      </w:r>
      <w:r w:rsidRPr="00F96EC2">
        <w:rPr>
          <w:rFonts w:ascii="Arial" w:eastAsia="Times New Roman" w:hAnsi="Arial" w:cs="Arial"/>
          <w:sz w:val="24"/>
          <w:szCs w:val="24"/>
          <w:lang w:eastAsia="es-CO"/>
        </w:rPr>
        <w:t>, en concordancia con lo establecido en el Decreto 1421 de 2017, garantizando el acceso, permanencia, participación y aprendizaje de todos los estudiantes, especialmente aquellos con discapacidad.</w:t>
      </w:r>
    </w:p>
    <w:p w14:paraId="6F3E49E6" w14:textId="77777777" w:rsidR="000C2444" w:rsidRPr="00F96EC2" w:rsidRDefault="000C2444" w:rsidP="000C2444">
      <w:pPr>
        <w:spacing w:after="0"/>
        <w:jc w:val="both"/>
        <w:rPr>
          <w:rFonts w:ascii="Arial" w:eastAsia="Times New Roman" w:hAnsi="Arial" w:cs="Arial"/>
          <w:sz w:val="24"/>
          <w:szCs w:val="24"/>
          <w:lang w:eastAsia="es-CO"/>
        </w:rPr>
      </w:pPr>
      <w:r w:rsidRPr="00F96EC2">
        <w:rPr>
          <w:rFonts w:ascii="Arial" w:eastAsia="Times New Roman" w:hAnsi="Arial" w:cs="Arial"/>
          <w:sz w:val="24"/>
          <w:szCs w:val="24"/>
          <w:lang w:eastAsia="es-CO"/>
        </w:rPr>
        <w:t xml:space="preserve">La institución </w:t>
      </w:r>
      <w:r w:rsidRPr="00F96EC2">
        <w:rPr>
          <w:rFonts w:ascii="Arial" w:eastAsia="Times New Roman" w:hAnsi="Arial" w:cs="Arial"/>
          <w:b/>
          <w:sz w:val="24"/>
          <w:szCs w:val="24"/>
          <w:lang w:eastAsia="es-CO"/>
        </w:rPr>
        <w:t>reconoce la diversidad como un valor fundamental</w:t>
      </w:r>
      <w:r w:rsidRPr="00F96EC2">
        <w:rPr>
          <w:rFonts w:ascii="Arial" w:eastAsia="Times New Roman" w:hAnsi="Arial" w:cs="Arial"/>
          <w:sz w:val="24"/>
          <w:szCs w:val="24"/>
          <w:lang w:eastAsia="es-CO"/>
        </w:rPr>
        <w:t>, promoviendo prácticas pedagógicas equitativas, la eliminación de barreras para el aprendizaje y la participación, y el respeto por las diferencias individuales, sociales, culturales y cognitivas.</w:t>
      </w:r>
    </w:p>
    <w:p w14:paraId="43A5E288" w14:textId="77777777" w:rsidR="000C2444" w:rsidRPr="00F96EC2" w:rsidRDefault="000C2444" w:rsidP="000C2444">
      <w:pPr>
        <w:pStyle w:val="NormalWeb"/>
        <w:spacing w:before="0" w:beforeAutospacing="0" w:after="0" w:afterAutospacing="0"/>
        <w:jc w:val="both"/>
        <w:rPr>
          <w:rFonts w:ascii="Arial" w:hAnsi="Arial" w:cs="Arial"/>
        </w:rPr>
      </w:pPr>
      <w:r w:rsidRPr="00F96EC2">
        <w:rPr>
          <w:rStyle w:val="bzpyqfadein"/>
          <w:rFonts w:ascii="Arial" w:hAnsi="Arial" w:cs="Arial"/>
        </w:rPr>
        <w:t xml:space="preserve">La Institución Educativa Julio Restrepo </w:t>
      </w:r>
      <w:r w:rsidRPr="00F96EC2">
        <w:rPr>
          <w:rStyle w:val="bzpyqfadein"/>
          <w:rFonts w:ascii="Arial" w:hAnsi="Arial" w:cs="Arial"/>
          <w:b/>
        </w:rPr>
        <w:t xml:space="preserve">realiza procesos permanentes de caracterización </w:t>
      </w:r>
      <w:r w:rsidRPr="00F96EC2">
        <w:rPr>
          <w:rStyle w:val="bzpyqfadein"/>
          <w:rFonts w:ascii="Arial" w:hAnsi="Arial" w:cs="Arial"/>
        </w:rPr>
        <w:t>que permiten identificar a los estudiantes con discapacidad, teniendo en cuenta:</w:t>
      </w:r>
    </w:p>
    <w:p w14:paraId="4DF05D7D" w14:textId="77777777" w:rsidR="000C2444" w:rsidRPr="00F96EC2" w:rsidRDefault="000C2444" w:rsidP="000C2444">
      <w:pPr>
        <w:pStyle w:val="NormalWeb"/>
        <w:numPr>
          <w:ilvl w:val="0"/>
          <w:numId w:val="28"/>
        </w:numPr>
        <w:spacing w:before="0" w:beforeAutospacing="0" w:after="0" w:afterAutospacing="0"/>
        <w:jc w:val="both"/>
        <w:rPr>
          <w:rFonts w:ascii="Arial" w:hAnsi="Arial" w:cs="Arial"/>
        </w:rPr>
      </w:pPr>
      <w:r w:rsidRPr="00F96EC2">
        <w:rPr>
          <w:rStyle w:val="bzpyqfadein"/>
          <w:rFonts w:ascii="Arial" w:hAnsi="Arial" w:cs="Arial"/>
        </w:rPr>
        <w:t>Tipo de discapacidad.</w:t>
      </w:r>
    </w:p>
    <w:p w14:paraId="193F5556" w14:textId="77777777" w:rsidR="000C2444" w:rsidRPr="00F96EC2" w:rsidRDefault="000C2444" w:rsidP="000C2444">
      <w:pPr>
        <w:pStyle w:val="NormalWeb"/>
        <w:numPr>
          <w:ilvl w:val="0"/>
          <w:numId w:val="28"/>
        </w:numPr>
        <w:spacing w:before="0" w:beforeAutospacing="0" w:after="0" w:afterAutospacing="0"/>
        <w:jc w:val="both"/>
        <w:rPr>
          <w:rFonts w:ascii="Arial" w:hAnsi="Arial" w:cs="Arial"/>
        </w:rPr>
      </w:pPr>
      <w:r w:rsidRPr="00F96EC2">
        <w:rPr>
          <w:rStyle w:val="bzpyqfadein"/>
          <w:rFonts w:ascii="Arial" w:hAnsi="Arial" w:cs="Arial"/>
        </w:rPr>
        <w:t>Condiciones del contexto familiar y social.</w:t>
      </w:r>
    </w:p>
    <w:p w14:paraId="2DB97E50" w14:textId="77777777" w:rsidR="000C2444" w:rsidRPr="00F96EC2" w:rsidRDefault="000C2444" w:rsidP="000C2444">
      <w:pPr>
        <w:pStyle w:val="NormalWeb"/>
        <w:numPr>
          <w:ilvl w:val="0"/>
          <w:numId w:val="28"/>
        </w:numPr>
        <w:spacing w:before="0" w:beforeAutospacing="0" w:after="0" w:afterAutospacing="0"/>
        <w:jc w:val="both"/>
        <w:rPr>
          <w:rFonts w:ascii="Arial" w:hAnsi="Arial" w:cs="Arial"/>
        </w:rPr>
      </w:pPr>
      <w:r w:rsidRPr="00F96EC2">
        <w:rPr>
          <w:rStyle w:val="bzpyqfadein"/>
          <w:rFonts w:ascii="Arial" w:hAnsi="Arial" w:cs="Arial"/>
        </w:rPr>
        <w:t>Necesidades educativas específicas.</w:t>
      </w:r>
    </w:p>
    <w:p w14:paraId="402F9423" w14:textId="77777777" w:rsidR="000C2444" w:rsidRPr="00F96EC2" w:rsidRDefault="000C2444" w:rsidP="000C2444">
      <w:pPr>
        <w:pStyle w:val="NormalWeb"/>
        <w:numPr>
          <w:ilvl w:val="0"/>
          <w:numId w:val="28"/>
        </w:numPr>
        <w:spacing w:before="0" w:beforeAutospacing="0" w:after="0" w:afterAutospacing="0"/>
        <w:jc w:val="both"/>
        <w:rPr>
          <w:rFonts w:ascii="Arial" w:hAnsi="Arial" w:cs="Arial"/>
        </w:rPr>
      </w:pPr>
      <w:r w:rsidRPr="00F96EC2">
        <w:rPr>
          <w:rStyle w:val="bzpyqfadein"/>
          <w:rFonts w:ascii="Arial" w:hAnsi="Arial" w:cs="Arial"/>
        </w:rPr>
        <w:t>Registro actualizado en el Sistema Integrado de Matrícula (SIMAT).</w:t>
      </w:r>
    </w:p>
    <w:p w14:paraId="7C52CAB8" w14:textId="77777777" w:rsidR="000C2444" w:rsidRPr="00F96EC2" w:rsidRDefault="000C2444" w:rsidP="000C2444">
      <w:pPr>
        <w:pStyle w:val="NormalWeb"/>
        <w:spacing w:before="0" w:beforeAutospacing="0" w:after="0" w:afterAutospacing="0"/>
        <w:jc w:val="both"/>
        <w:rPr>
          <w:rStyle w:val="bzpyqfadein"/>
          <w:rFonts w:ascii="Arial" w:hAnsi="Arial" w:cs="Arial"/>
        </w:rPr>
      </w:pPr>
      <w:r w:rsidRPr="00F96EC2">
        <w:rPr>
          <w:rStyle w:val="bzpyqfadein"/>
          <w:rFonts w:ascii="Arial" w:hAnsi="Arial" w:cs="Arial"/>
        </w:rPr>
        <w:t>Esta información orienta la planeación pedagógica y la asignación de apoyos requeridos.</w:t>
      </w:r>
    </w:p>
    <w:p w14:paraId="0F37E40A" w14:textId="77777777" w:rsidR="000C2444" w:rsidRPr="00F96EC2" w:rsidRDefault="000C2444" w:rsidP="000C2444">
      <w:pPr>
        <w:pStyle w:val="Ttulo2"/>
        <w:spacing w:before="0"/>
        <w:jc w:val="center"/>
        <w:rPr>
          <w:rStyle w:val="bzpyqfadein"/>
          <w:rFonts w:ascii="Arial" w:hAnsi="Arial" w:cs="Arial"/>
          <w:b/>
          <w:color w:val="auto"/>
          <w:sz w:val="24"/>
          <w:szCs w:val="24"/>
        </w:rPr>
      </w:pPr>
      <w:r w:rsidRPr="00F96EC2">
        <w:rPr>
          <w:rStyle w:val="bzpyqfadein"/>
          <w:rFonts w:ascii="Arial" w:hAnsi="Arial" w:cs="Arial"/>
          <w:b/>
          <w:color w:val="auto"/>
          <w:sz w:val="24"/>
          <w:szCs w:val="24"/>
        </w:rPr>
        <w:lastRenderedPageBreak/>
        <w:t>Ruta de atención educativa para estudiantes con discapacidad</w:t>
      </w:r>
    </w:p>
    <w:p w14:paraId="21C3B901" w14:textId="77777777" w:rsidR="000C2444" w:rsidRDefault="000C2444" w:rsidP="000C2444">
      <w:pPr>
        <w:pStyle w:val="Ttulo3"/>
        <w:spacing w:before="0"/>
        <w:jc w:val="both"/>
        <w:rPr>
          <w:rStyle w:val="bzpyqfadein"/>
          <w:rFonts w:ascii="Arial" w:hAnsi="Arial" w:cs="Arial"/>
          <w:b/>
          <w:color w:val="auto"/>
        </w:rPr>
      </w:pPr>
    </w:p>
    <w:p w14:paraId="6E341C63" w14:textId="4E36A779" w:rsidR="000C2444" w:rsidRPr="00F96EC2" w:rsidRDefault="000C2444" w:rsidP="000C2444">
      <w:pPr>
        <w:pStyle w:val="Ttulo3"/>
        <w:spacing w:before="0"/>
        <w:jc w:val="both"/>
        <w:rPr>
          <w:rFonts w:ascii="Arial" w:hAnsi="Arial" w:cs="Arial"/>
          <w:color w:val="auto"/>
        </w:rPr>
      </w:pPr>
      <w:r w:rsidRPr="00F96EC2">
        <w:rPr>
          <w:rStyle w:val="bzpyqfadein"/>
          <w:rFonts w:ascii="Arial" w:hAnsi="Arial" w:cs="Arial"/>
          <w:b/>
          <w:color w:val="auto"/>
        </w:rPr>
        <w:t>Detección:</w:t>
      </w:r>
      <w:r w:rsidRPr="00F96EC2">
        <w:rPr>
          <w:rStyle w:val="bzpyqfadein"/>
          <w:rFonts w:ascii="Arial" w:hAnsi="Arial" w:cs="Arial"/>
          <w:color w:val="auto"/>
        </w:rPr>
        <w:t xml:space="preserve"> Identificación inicial de posibles necesidades educativas mediante la observación pedagógica, reportes de docentes, familia o estudiantes, y activación de alertas tempranas.</w:t>
      </w:r>
    </w:p>
    <w:p w14:paraId="6031EA1D" w14:textId="77777777" w:rsidR="000C2444" w:rsidRPr="00F96EC2" w:rsidRDefault="000C2444" w:rsidP="000C2444">
      <w:pPr>
        <w:pStyle w:val="Ttulo3"/>
        <w:spacing w:before="0"/>
        <w:jc w:val="both"/>
        <w:rPr>
          <w:rFonts w:ascii="Arial" w:hAnsi="Arial" w:cs="Arial"/>
          <w:color w:val="auto"/>
        </w:rPr>
      </w:pPr>
      <w:r w:rsidRPr="00F96EC2">
        <w:rPr>
          <w:rStyle w:val="bzpyqfadein"/>
          <w:rFonts w:ascii="Arial" w:hAnsi="Arial" w:cs="Arial"/>
          <w:b/>
          <w:color w:val="auto"/>
        </w:rPr>
        <w:t>Remisión</w:t>
      </w:r>
      <w:r w:rsidRPr="00F96EC2">
        <w:rPr>
          <w:rStyle w:val="bzpyqfadein"/>
          <w:rFonts w:ascii="Arial" w:hAnsi="Arial" w:cs="Arial"/>
          <w:color w:val="auto"/>
        </w:rPr>
        <w:t>: Activación de rutas institucionales a través del servicio de orientación escolar y/o comité de inclusión, y remisión a entidades externas cuando se requiera valoración especializada.</w:t>
      </w:r>
    </w:p>
    <w:p w14:paraId="75EF46F4" w14:textId="77777777" w:rsidR="000C2444" w:rsidRPr="00F96EC2" w:rsidRDefault="000C2444" w:rsidP="000C2444">
      <w:pPr>
        <w:pStyle w:val="Ttulo3"/>
        <w:spacing w:before="0"/>
        <w:jc w:val="both"/>
        <w:rPr>
          <w:rFonts w:ascii="Arial" w:hAnsi="Arial" w:cs="Arial"/>
          <w:color w:val="auto"/>
        </w:rPr>
      </w:pPr>
      <w:r w:rsidRPr="00F96EC2">
        <w:rPr>
          <w:rStyle w:val="bzpyqfadein"/>
          <w:rFonts w:ascii="Arial" w:hAnsi="Arial" w:cs="Arial"/>
          <w:b/>
          <w:color w:val="auto"/>
        </w:rPr>
        <w:t>Valoración pedagógica:</w:t>
      </w:r>
      <w:r w:rsidRPr="00F96EC2">
        <w:rPr>
          <w:rStyle w:val="bzpyqfadein"/>
          <w:rFonts w:ascii="Arial" w:hAnsi="Arial" w:cs="Arial"/>
          <w:color w:val="auto"/>
        </w:rPr>
        <w:t xml:space="preserve"> Proceso obligatorio realizado por los docentes, que permite identificar barreras para el aprendizaje y la participación, independientemente de la existencia de diagnóstico médico.</w:t>
      </w:r>
    </w:p>
    <w:p w14:paraId="7781F879" w14:textId="77777777" w:rsidR="000C2444" w:rsidRPr="00F96EC2" w:rsidRDefault="000C2444" w:rsidP="000C2444">
      <w:pPr>
        <w:pStyle w:val="Ttulo3"/>
        <w:spacing w:before="0"/>
        <w:jc w:val="both"/>
        <w:rPr>
          <w:rFonts w:ascii="Arial" w:hAnsi="Arial" w:cs="Arial"/>
          <w:color w:val="auto"/>
        </w:rPr>
      </w:pPr>
      <w:r w:rsidRPr="00F96EC2">
        <w:rPr>
          <w:rStyle w:val="bzpyqfadein"/>
          <w:rFonts w:ascii="Arial" w:hAnsi="Arial" w:cs="Arial"/>
          <w:b/>
          <w:color w:val="auto"/>
        </w:rPr>
        <w:t>Diseño de apoyos:</w:t>
      </w:r>
      <w:r w:rsidRPr="00F96EC2">
        <w:rPr>
          <w:rStyle w:val="bzpyqfadein"/>
          <w:rFonts w:ascii="Arial" w:hAnsi="Arial" w:cs="Arial"/>
          <w:color w:val="auto"/>
        </w:rPr>
        <w:t xml:space="preserve"> Definición de ajustes razonables y elaboración del Plan Individual de Ajustes Razonables (PIAR), acorde a las necesidades del estudiante.</w:t>
      </w:r>
    </w:p>
    <w:p w14:paraId="50262148" w14:textId="77777777" w:rsidR="000C2444" w:rsidRPr="00F96EC2" w:rsidRDefault="000C2444" w:rsidP="000C2444">
      <w:pPr>
        <w:pStyle w:val="Ttulo3"/>
        <w:spacing w:before="0"/>
        <w:jc w:val="both"/>
        <w:rPr>
          <w:rFonts w:ascii="Arial" w:hAnsi="Arial" w:cs="Arial"/>
          <w:color w:val="auto"/>
        </w:rPr>
      </w:pPr>
      <w:r w:rsidRPr="00F96EC2">
        <w:rPr>
          <w:rStyle w:val="bzpyqfadein"/>
          <w:rFonts w:ascii="Arial" w:hAnsi="Arial" w:cs="Arial"/>
          <w:b/>
          <w:color w:val="auto"/>
        </w:rPr>
        <w:t>Implementación:</w:t>
      </w:r>
      <w:r w:rsidRPr="00F96EC2">
        <w:rPr>
          <w:rStyle w:val="bzpyqfadein"/>
          <w:rFonts w:ascii="Arial" w:hAnsi="Arial" w:cs="Arial"/>
          <w:color w:val="auto"/>
        </w:rPr>
        <w:t xml:space="preserve"> Aplicación de estrategias pedagógicas inclusivas en el aula, incluyendo flexibilización curricular y uso del Diseño Universal para el Aprendizaje (DUA).</w:t>
      </w:r>
    </w:p>
    <w:p w14:paraId="61D7B393" w14:textId="77777777" w:rsidR="000C2444" w:rsidRPr="00F96EC2" w:rsidRDefault="000C2444" w:rsidP="000C2444">
      <w:pPr>
        <w:pStyle w:val="Ttulo3"/>
        <w:spacing w:before="0"/>
        <w:jc w:val="both"/>
        <w:rPr>
          <w:rFonts w:ascii="Arial" w:hAnsi="Arial" w:cs="Arial"/>
          <w:color w:val="auto"/>
        </w:rPr>
      </w:pPr>
      <w:r w:rsidRPr="00F96EC2">
        <w:rPr>
          <w:rStyle w:val="bzpyqfadein"/>
          <w:rFonts w:ascii="Arial" w:hAnsi="Arial" w:cs="Arial"/>
          <w:b/>
          <w:color w:val="auto"/>
        </w:rPr>
        <w:t>Seguimiento y evaluación:</w:t>
      </w:r>
      <w:r w:rsidRPr="00F96EC2">
        <w:rPr>
          <w:rStyle w:val="bzpyqfadein"/>
          <w:rFonts w:ascii="Arial" w:hAnsi="Arial" w:cs="Arial"/>
          <w:color w:val="auto"/>
        </w:rPr>
        <w:t xml:space="preserve"> Monitoreo continuo del proceso educativo, evaluación de avances y ajustes periódicos al PIAR.</w:t>
      </w:r>
    </w:p>
    <w:p w14:paraId="2B11083D" w14:textId="77777777" w:rsidR="000C2444" w:rsidRDefault="000C2444" w:rsidP="000C2444">
      <w:pPr>
        <w:pStyle w:val="Ttulo2"/>
        <w:spacing w:before="0"/>
        <w:rPr>
          <w:rStyle w:val="bzpyqfadein"/>
          <w:rFonts w:ascii="Arial" w:hAnsi="Arial" w:cs="Arial"/>
          <w:b/>
          <w:color w:val="auto"/>
          <w:sz w:val="24"/>
          <w:szCs w:val="24"/>
        </w:rPr>
      </w:pPr>
    </w:p>
    <w:p w14:paraId="4775CCF9" w14:textId="77777777" w:rsidR="000C2444" w:rsidRPr="00F96EC2" w:rsidRDefault="000C2444" w:rsidP="000C2444">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 xml:space="preserve">Plan Individual de Ajustes Razonables (PIAR): </w:t>
      </w:r>
      <w:r w:rsidRPr="00F96EC2">
        <w:rPr>
          <w:rStyle w:val="bzpyqfadein"/>
          <w:rFonts w:ascii="Arial" w:hAnsi="Arial" w:cs="Arial"/>
          <w:color w:val="auto"/>
          <w:sz w:val="24"/>
          <w:szCs w:val="24"/>
        </w:rPr>
        <w:t>El PIAR es el instrumento mediante el cual la Institución garantiza los apoyos requeridos por los estudiantes con discapacidad. Este incluye:</w:t>
      </w:r>
    </w:p>
    <w:p w14:paraId="0D454ADF" w14:textId="77777777" w:rsidR="000C2444" w:rsidRPr="00F96EC2" w:rsidRDefault="000C2444" w:rsidP="000C2444">
      <w:pPr>
        <w:pStyle w:val="NormalWeb"/>
        <w:numPr>
          <w:ilvl w:val="0"/>
          <w:numId w:val="29"/>
        </w:numPr>
        <w:jc w:val="both"/>
        <w:rPr>
          <w:rFonts w:ascii="Arial" w:hAnsi="Arial" w:cs="Arial"/>
        </w:rPr>
      </w:pPr>
      <w:r w:rsidRPr="00F96EC2">
        <w:rPr>
          <w:rStyle w:val="bzpyqfadein"/>
          <w:rFonts w:ascii="Arial" w:hAnsi="Arial" w:cs="Arial"/>
        </w:rPr>
        <w:t>Caracterización del estudiante.</w:t>
      </w:r>
    </w:p>
    <w:p w14:paraId="3655FB65" w14:textId="77777777" w:rsidR="000C2444" w:rsidRPr="00F96EC2" w:rsidRDefault="000C2444" w:rsidP="000C2444">
      <w:pPr>
        <w:pStyle w:val="NormalWeb"/>
        <w:numPr>
          <w:ilvl w:val="0"/>
          <w:numId w:val="29"/>
        </w:numPr>
        <w:jc w:val="both"/>
        <w:rPr>
          <w:rFonts w:ascii="Arial" w:hAnsi="Arial" w:cs="Arial"/>
        </w:rPr>
      </w:pPr>
      <w:r w:rsidRPr="00F96EC2">
        <w:rPr>
          <w:rStyle w:val="bzpyqfadein"/>
          <w:rFonts w:ascii="Arial" w:hAnsi="Arial" w:cs="Arial"/>
        </w:rPr>
        <w:t>Identificación de barreras.</w:t>
      </w:r>
    </w:p>
    <w:p w14:paraId="1B9A15E1" w14:textId="77777777" w:rsidR="000C2444" w:rsidRPr="00F96EC2" w:rsidRDefault="000C2444" w:rsidP="000C2444">
      <w:pPr>
        <w:pStyle w:val="NormalWeb"/>
        <w:numPr>
          <w:ilvl w:val="0"/>
          <w:numId w:val="29"/>
        </w:numPr>
        <w:jc w:val="both"/>
        <w:rPr>
          <w:rFonts w:ascii="Arial" w:hAnsi="Arial" w:cs="Arial"/>
        </w:rPr>
      </w:pPr>
      <w:r w:rsidRPr="00F96EC2">
        <w:rPr>
          <w:rStyle w:val="bzpyqfadein"/>
          <w:rFonts w:ascii="Arial" w:hAnsi="Arial" w:cs="Arial"/>
        </w:rPr>
        <w:t>Definición de ajustes razonables.</w:t>
      </w:r>
    </w:p>
    <w:p w14:paraId="01461775" w14:textId="77777777" w:rsidR="000C2444" w:rsidRPr="00F96EC2" w:rsidRDefault="000C2444" w:rsidP="000C2444">
      <w:pPr>
        <w:pStyle w:val="NormalWeb"/>
        <w:numPr>
          <w:ilvl w:val="0"/>
          <w:numId w:val="29"/>
        </w:numPr>
        <w:jc w:val="both"/>
        <w:rPr>
          <w:rFonts w:ascii="Arial" w:hAnsi="Arial" w:cs="Arial"/>
        </w:rPr>
      </w:pPr>
      <w:r w:rsidRPr="00F96EC2">
        <w:rPr>
          <w:rStyle w:val="bzpyqfadein"/>
          <w:rFonts w:ascii="Arial" w:hAnsi="Arial" w:cs="Arial"/>
        </w:rPr>
        <w:t>Estrategias pedagógicas.</w:t>
      </w:r>
    </w:p>
    <w:p w14:paraId="78FE9840" w14:textId="77777777" w:rsidR="000C2444" w:rsidRPr="00F96EC2" w:rsidRDefault="000C2444" w:rsidP="000C2444">
      <w:pPr>
        <w:pStyle w:val="NormalWeb"/>
        <w:numPr>
          <w:ilvl w:val="0"/>
          <w:numId w:val="29"/>
        </w:numPr>
        <w:jc w:val="both"/>
        <w:rPr>
          <w:rFonts w:ascii="Arial" w:hAnsi="Arial" w:cs="Arial"/>
        </w:rPr>
      </w:pPr>
      <w:r w:rsidRPr="00F96EC2">
        <w:rPr>
          <w:rStyle w:val="bzpyqfadein"/>
          <w:rFonts w:ascii="Arial" w:hAnsi="Arial" w:cs="Arial"/>
        </w:rPr>
        <w:t>Seguimiento y evaluación.</w:t>
      </w:r>
    </w:p>
    <w:p w14:paraId="5A23CAA8" w14:textId="77777777" w:rsidR="000C2444" w:rsidRPr="00F96EC2" w:rsidRDefault="000C2444" w:rsidP="000C2444">
      <w:pPr>
        <w:pStyle w:val="NormalWeb"/>
        <w:jc w:val="both"/>
        <w:rPr>
          <w:rFonts w:ascii="Arial" w:hAnsi="Arial" w:cs="Arial"/>
        </w:rPr>
      </w:pPr>
      <w:r w:rsidRPr="00F96EC2">
        <w:rPr>
          <w:rStyle w:val="bzpyqfadein"/>
          <w:rFonts w:ascii="Arial" w:hAnsi="Arial" w:cs="Arial"/>
        </w:rPr>
        <w:t>Su elaboración es responsabilidad de los docentes, con el acompañamiento del servicio de orientación escolar y directivos docentes.</w:t>
      </w:r>
    </w:p>
    <w:p w14:paraId="2A227AB4" w14:textId="77777777" w:rsidR="000C2444" w:rsidRPr="00F96EC2" w:rsidRDefault="000C2444" w:rsidP="000C2444">
      <w:pPr>
        <w:pStyle w:val="Ttulo2"/>
        <w:jc w:val="both"/>
        <w:rPr>
          <w:rFonts w:ascii="Arial" w:hAnsi="Arial" w:cs="Arial"/>
          <w:color w:val="auto"/>
          <w:sz w:val="24"/>
          <w:szCs w:val="24"/>
        </w:rPr>
      </w:pPr>
      <w:r w:rsidRPr="00F96EC2">
        <w:rPr>
          <w:rStyle w:val="bzpyqfadein"/>
          <w:rFonts w:ascii="Arial" w:hAnsi="Arial" w:cs="Arial"/>
          <w:b/>
          <w:color w:val="auto"/>
          <w:sz w:val="24"/>
          <w:szCs w:val="24"/>
        </w:rPr>
        <w:t>Ajustes razonables:</w:t>
      </w:r>
      <w:r w:rsidRPr="00F96EC2">
        <w:rPr>
          <w:rStyle w:val="bzpyqfadein"/>
          <w:rFonts w:ascii="Arial" w:hAnsi="Arial" w:cs="Arial"/>
          <w:color w:val="auto"/>
          <w:sz w:val="24"/>
          <w:szCs w:val="24"/>
        </w:rPr>
        <w:t xml:space="preserve"> La institución implementa ajustes razonables que permiten garantizar el acceso, permanencia y aprendizaje, tales como:</w:t>
      </w:r>
    </w:p>
    <w:p w14:paraId="07CA25E8" w14:textId="77777777" w:rsidR="000C2444" w:rsidRPr="00F96EC2" w:rsidRDefault="000C2444" w:rsidP="000C2444">
      <w:pPr>
        <w:pStyle w:val="NormalWeb"/>
        <w:numPr>
          <w:ilvl w:val="0"/>
          <w:numId w:val="30"/>
        </w:numPr>
        <w:jc w:val="both"/>
        <w:rPr>
          <w:rFonts w:ascii="Arial" w:hAnsi="Arial" w:cs="Arial"/>
        </w:rPr>
      </w:pPr>
      <w:r w:rsidRPr="00F96EC2">
        <w:rPr>
          <w:rStyle w:val="bzpyqfadein"/>
          <w:rFonts w:ascii="Arial" w:hAnsi="Arial" w:cs="Arial"/>
        </w:rPr>
        <w:t>Flexibilización curricular.</w:t>
      </w:r>
    </w:p>
    <w:p w14:paraId="711CF8F0" w14:textId="77777777" w:rsidR="000C2444" w:rsidRPr="00F96EC2" w:rsidRDefault="000C2444" w:rsidP="000C2444">
      <w:pPr>
        <w:pStyle w:val="NormalWeb"/>
        <w:numPr>
          <w:ilvl w:val="0"/>
          <w:numId w:val="30"/>
        </w:numPr>
        <w:jc w:val="both"/>
        <w:rPr>
          <w:rFonts w:ascii="Arial" w:hAnsi="Arial" w:cs="Arial"/>
        </w:rPr>
      </w:pPr>
      <w:r w:rsidRPr="00F96EC2">
        <w:rPr>
          <w:rStyle w:val="bzpyqfadein"/>
          <w:rFonts w:ascii="Arial" w:hAnsi="Arial" w:cs="Arial"/>
        </w:rPr>
        <w:t>Adaptación de metodologías.</w:t>
      </w:r>
    </w:p>
    <w:p w14:paraId="7F871036" w14:textId="77777777" w:rsidR="000C2444" w:rsidRPr="00F96EC2" w:rsidRDefault="000C2444" w:rsidP="000C2444">
      <w:pPr>
        <w:pStyle w:val="NormalWeb"/>
        <w:numPr>
          <w:ilvl w:val="0"/>
          <w:numId w:val="30"/>
        </w:numPr>
        <w:jc w:val="both"/>
        <w:rPr>
          <w:rFonts w:ascii="Arial" w:hAnsi="Arial" w:cs="Arial"/>
        </w:rPr>
      </w:pPr>
      <w:r w:rsidRPr="00F96EC2">
        <w:rPr>
          <w:rStyle w:val="bzpyqfadein"/>
          <w:rFonts w:ascii="Arial" w:hAnsi="Arial" w:cs="Arial"/>
        </w:rPr>
        <w:t>Ajustes en los procesos de evaluación.</w:t>
      </w:r>
    </w:p>
    <w:p w14:paraId="7B85DFB9" w14:textId="77777777" w:rsidR="000C2444" w:rsidRPr="00F96EC2" w:rsidRDefault="000C2444" w:rsidP="000C2444">
      <w:pPr>
        <w:pStyle w:val="NormalWeb"/>
        <w:numPr>
          <w:ilvl w:val="0"/>
          <w:numId w:val="30"/>
        </w:numPr>
        <w:spacing w:before="0" w:beforeAutospacing="0" w:after="0" w:afterAutospacing="0"/>
        <w:jc w:val="both"/>
        <w:rPr>
          <w:rFonts w:ascii="Arial" w:hAnsi="Arial" w:cs="Arial"/>
        </w:rPr>
      </w:pPr>
      <w:r w:rsidRPr="00F96EC2">
        <w:rPr>
          <w:rStyle w:val="bzpyqfadein"/>
          <w:rFonts w:ascii="Arial" w:hAnsi="Arial" w:cs="Arial"/>
        </w:rPr>
        <w:t>Uso de recursos didácticos diversos.</w:t>
      </w:r>
    </w:p>
    <w:p w14:paraId="59E4C300" w14:textId="77777777" w:rsidR="000C2444" w:rsidRPr="00F96EC2" w:rsidRDefault="000C2444" w:rsidP="000C2444">
      <w:pPr>
        <w:pStyle w:val="NormalWeb"/>
        <w:numPr>
          <w:ilvl w:val="0"/>
          <w:numId w:val="30"/>
        </w:numPr>
        <w:spacing w:before="0" w:beforeAutospacing="0" w:after="0" w:afterAutospacing="0"/>
        <w:jc w:val="both"/>
        <w:rPr>
          <w:rFonts w:ascii="Arial" w:hAnsi="Arial" w:cs="Arial"/>
        </w:rPr>
      </w:pPr>
      <w:r w:rsidRPr="00F96EC2">
        <w:rPr>
          <w:rStyle w:val="bzpyqfadein"/>
          <w:rFonts w:ascii="Arial" w:hAnsi="Arial" w:cs="Arial"/>
        </w:rPr>
        <w:t>Apoyos tecnológicos y humanos.</w:t>
      </w:r>
    </w:p>
    <w:p w14:paraId="3819CE83" w14:textId="77777777" w:rsidR="000C2444" w:rsidRDefault="000C2444" w:rsidP="000C2444">
      <w:pPr>
        <w:pStyle w:val="Ttulo2"/>
        <w:spacing w:before="0"/>
        <w:rPr>
          <w:rStyle w:val="bzpyqfadein"/>
          <w:rFonts w:ascii="Arial" w:hAnsi="Arial" w:cs="Arial"/>
          <w:b/>
          <w:color w:val="auto"/>
          <w:sz w:val="24"/>
          <w:szCs w:val="24"/>
        </w:rPr>
      </w:pPr>
    </w:p>
    <w:p w14:paraId="51144690" w14:textId="77777777" w:rsidR="000C2444" w:rsidRPr="00F96EC2" w:rsidRDefault="000C2444" w:rsidP="000C2444">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Diseño Universal para el Aprendizaje (DUA</w:t>
      </w:r>
      <w:r w:rsidRPr="00F96EC2">
        <w:rPr>
          <w:rStyle w:val="bzpyqfadein"/>
          <w:rFonts w:ascii="Arial" w:hAnsi="Arial" w:cs="Arial"/>
          <w:color w:val="auto"/>
          <w:sz w:val="24"/>
          <w:szCs w:val="24"/>
        </w:rPr>
        <w:t>): La Institución Educativa Julio Restrepo adopta el DUA como estrategia pedagógica institucional, garantizando:</w:t>
      </w:r>
    </w:p>
    <w:p w14:paraId="11E3ED63" w14:textId="77777777" w:rsidR="000C2444" w:rsidRPr="00F96EC2" w:rsidRDefault="000C2444" w:rsidP="000C2444">
      <w:pPr>
        <w:pStyle w:val="NormalWeb"/>
        <w:numPr>
          <w:ilvl w:val="0"/>
          <w:numId w:val="31"/>
        </w:numPr>
        <w:spacing w:before="0" w:beforeAutospacing="0" w:after="0" w:afterAutospacing="0"/>
        <w:jc w:val="both"/>
        <w:rPr>
          <w:rFonts w:ascii="Arial" w:hAnsi="Arial" w:cs="Arial"/>
        </w:rPr>
      </w:pPr>
      <w:r w:rsidRPr="00F96EC2">
        <w:rPr>
          <w:rStyle w:val="bzpyqfadein"/>
          <w:rFonts w:ascii="Arial" w:hAnsi="Arial" w:cs="Arial"/>
        </w:rPr>
        <w:t>Múltiples formas de representación de la información.</w:t>
      </w:r>
    </w:p>
    <w:p w14:paraId="7016B818" w14:textId="77777777" w:rsidR="000C2444" w:rsidRPr="00F96EC2" w:rsidRDefault="000C2444" w:rsidP="000C2444">
      <w:pPr>
        <w:pStyle w:val="NormalWeb"/>
        <w:numPr>
          <w:ilvl w:val="0"/>
          <w:numId w:val="31"/>
        </w:numPr>
        <w:spacing w:before="0" w:beforeAutospacing="0" w:after="0" w:afterAutospacing="0"/>
        <w:jc w:val="both"/>
        <w:rPr>
          <w:rFonts w:ascii="Arial" w:hAnsi="Arial" w:cs="Arial"/>
        </w:rPr>
      </w:pPr>
      <w:r w:rsidRPr="00F96EC2">
        <w:rPr>
          <w:rStyle w:val="bzpyqfadein"/>
          <w:rFonts w:ascii="Arial" w:hAnsi="Arial" w:cs="Arial"/>
        </w:rPr>
        <w:lastRenderedPageBreak/>
        <w:t>Múltiples formas de expresión del aprendizaje.</w:t>
      </w:r>
    </w:p>
    <w:p w14:paraId="32A15559" w14:textId="77777777" w:rsidR="000C2444" w:rsidRPr="00F96EC2" w:rsidRDefault="000C2444" w:rsidP="000C2444">
      <w:pPr>
        <w:pStyle w:val="NormalWeb"/>
        <w:numPr>
          <w:ilvl w:val="0"/>
          <w:numId w:val="31"/>
        </w:numPr>
        <w:spacing w:before="0" w:beforeAutospacing="0" w:after="0" w:afterAutospacing="0"/>
        <w:jc w:val="both"/>
        <w:rPr>
          <w:rFonts w:ascii="Arial" w:hAnsi="Arial" w:cs="Arial"/>
        </w:rPr>
      </w:pPr>
      <w:r w:rsidRPr="00F96EC2">
        <w:rPr>
          <w:rStyle w:val="bzpyqfadein"/>
          <w:rFonts w:ascii="Arial" w:hAnsi="Arial" w:cs="Arial"/>
        </w:rPr>
        <w:t>Múltiples formas de participación y motivación.</w:t>
      </w:r>
    </w:p>
    <w:p w14:paraId="04E1FB64" w14:textId="77777777" w:rsidR="000C2444" w:rsidRDefault="000C2444" w:rsidP="000C2444">
      <w:pPr>
        <w:pStyle w:val="Ttulo2"/>
        <w:spacing w:before="0"/>
        <w:jc w:val="both"/>
        <w:rPr>
          <w:rStyle w:val="bzpyqfadein"/>
          <w:rFonts w:ascii="Arial" w:hAnsi="Arial" w:cs="Arial"/>
          <w:b/>
          <w:color w:val="auto"/>
          <w:sz w:val="24"/>
          <w:szCs w:val="24"/>
        </w:rPr>
      </w:pPr>
    </w:p>
    <w:p w14:paraId="72540F12" w14:textId="75B6E7A7" w:rsidR="000C2444" w:rsidRPr="00F96EC2" w:rsidRDefault="000C2444" w:rsidP="000C2444">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Evaluación inclusiva:</w:t>
      </w:r>
      <w:r w:rsidRPr="00F96EC2">
        <w:rPr>
          <w:rStyle w:val="bzpyqfadein"/>
          <w:rFonts w:ascii="Arial" w:hAnsi="Arial" w:cs="Arial"/>
          <w:color w:val="auto"/>
          <w:sz w:val="24"/>
          <w:szCs w:val="24"/>
        </w:rPr>
        <w:t xml:space="preserve"> La evaluación en la institución es flexible, continua y formativa, teniendo en cuenta:</w:t>
      </w:r>
    </w:p>
    <w:p w14:paraId="1DD31A48" w14:textId="77777777" w:rsidR="000C2444" w:rsidRPr="00F96EC2" w:rsidRDefault="000C2444" w:rsidP="000C2444">
      <w:pPr>
        <w:pStyle w:val="NormalWeb"/>
        <w:numPr>
          <w:ilvl w:val="0"/>
          <w:numId w:val="32"/>
        </w:numPr>
        <w:spacing w:before="0" w:beforeAutospacing="0" w:after="0" w:afterAutospacing="0"/>
        <w:jc w:val="both"/>
        <w:rPr>
          <w:rFonts w:ascii="Arial" w:hAnsi="Arial" w:cs="Arial"/>
        </w:rPr>
      </w:pPr>
      <w:r w:rsidRPr="00F96EC2">
        <w:rPr>
          <w:rStyle w:val="bzpyqfadein"/>
          <w:rFonts w:ascii="Arial" w:hAnsi="Arial" w:cs="Arial"/>
        </w:rPr>
        <w:t>Ritmos y estilos de aprendizaje.</w:t>
      </w:r>
    </w:p>
    <w:p w14:paraId="46A3EFA2" w14:textId="77777777" w:rsidR="000C2444" w:rsidRPr="00F96EC2" w:rsidRDefault="000C2444" w:rsidP="000C2444">
      <w:pPr>
        <w:pStyle w:val="NormalWeb"/>
        <w:numPr>
          <w:ilvl w:val="0"/>
          <w:numId w:val="32"/>
        </w:numPr>
        <w:spacing w:before="0" w:beforeAutospacing="0" w:after="0" w:afterAutospacing="0"/>
        <w:jc w:val="both"/>
        <w:rPr>
          <w:rFonts w:ascii="Arial" w:hAnsi="Arial" w:cs="Arial"/>
        </w:rPr>
      </w:pPr>
      <w:r w:rsidRPr="00F96EC2">
        <w:rPr>
          <w:rStyle w:val="bzpyqfadein"/>
          <w:rFonts w:ascii="Arial" w:hAnsi="Arial" w:cs="Arial"/>
        </w:rPr>
        <w:t>Diversidad de estrategias evaluativas.</w:t>
      </w:r>
    </w:p>
    <w:p w14:paraId="1A2CEB87" w14:textId="77777777" w:rsidR="000C2444" w:rsidRPr="00F96EC2" w:rsidRDefault="000C2444" w:rsidP="000C2444">
      <w:pPr>
        <w:pStyle w:val="NormalWeb"/>
        <w:numPr>
          <w:ilvl w:val="0"/>
          <w:numId w:val="32"/>
        </w:numPr>
        <w:spacing w:before="0" w:beforeAutospacing="0" w:after="0" w:afterAutospacing="0"/>
        <w:jc w:val="both"/>
        <w:rPr>
          <w:rFonts w:ascii="Arial" w:hAnsi="Arial" w:cs="Arial"/>
        </w:rPr>
      </w:pPr>
      <w:r w:rsidRPr="00F96EC2">
        <w:rPr>
          <w:rStyle w:val="bzpyqfadein"/>
          <w:rFonts w:ascii="Arial" w:hAnsi="Arial" w:cs="Arial"/>
        </w:rPr>
        <w:t>Reconocimiento de avances individuales.</w:t>
      </w:r>
    </w:p>
    <w:p w14:paraId="48544D12" w14:textId="77777777" w:rsidR="000C2444" w:rsidRPr="00F96EC2" w:rsidRDefault="000C2444" w:rsidP="000C2444">
      <w:pPr>
        <w:pStyle w:val="NormalWeb"/>
        <w:spacing w:before="0" w:beforeAutospacing="0" w:after="0" w:afterAutospacing="0"/>
        <w:jc w:val="both"/>
        <w:rPr>
          <w:rStyle w:val="bzpyqfadein"/>
          <w:rFonts w:ascii="Arial" w:hAnsi="Arial" w:cs="Arial"/>
        </w:rPr>
      </w:pPr>
      <w:r w:rsidRPr="00F96EC2">
        <w:rPr>
          <w:rStyle w:val="bzpyqfadein"/>
          <w:rFonts w:ascii="Arial" w:hAnsi="Arial" w:cs="Arial"/>
        </w:rPr>
        <w:t>Este proceso se articula con el Sistema Institucional de Evaluación de los Estudiantes (SIEE).</w:t>
      </w:r>
    </w:p>
    <w:p w14:paraId="0DB1C2F8" w14:textId="77777777" w:rsidR="000C2444" w:rsidRDefault="000C2444" w:rsidP="000C2444">
      <w:pPr>
        <w:pStyle w:val="Ttulo2"/>
        <w:spacing w:before="0"/>
        <w:jc w:val="center"/>
        <w:rPr>
          <w:rStyle w:val="bzpyqfadein"/>
          <w:rFonts w:ascii="Arial" w:hAnsi="Arial" w:cs="Arial"/>
          <w:b/>
          <w:color w:val="auto"/>
          <w:sz w:val="24"/>
          <w:szCs w:val="24"/>
        </w:rPr>
      </w:pPr>
    </w:p>
    <w:p w14:paraId="651D79C3" w14:textId="164FC7D4" w:rsidR="000C2444" w:rsidRPr="00F96EC2" w:rsidRDefault="000C2444" w:rsidP="000C2444">
      <w:pPr>
        <w:pStyle w:val="Ttulo2"/>
        <w:spacing w:before="0"/>
        <w:jc w:val="center"/>
        <w:rPr>
          <w:rFonts w:ascii="Arial" w:hAnsi="Arial" w:cs="Arial"/>
          <w:b/>
          <w:color w:val="auto"/>
          <w:sz w:val="24"/>
          <w:szCs w:val="24"/>
          <w:lang w:eastAsia="es-CO"/>
        </w:rPr>
      </w:pPr>
      <w:r w:rsidRPr="00F96EC2">
        <w:rPr>
          <w:rStyle w:val="bzpyqfadein"/>
          <w:rFonts w:ascii="Arial" w:hAnsi="Arial" w:cs="Arial"/>
          <w:b/>
          <w:color w:val="auto"/>
          <w:sz w:val="24"/>
          <w:szCs w:val="24"/>
        </w:rPr>
        <w:t>Organización institucional para la inclusión</w:t>
      </w:r>
    </w:p>
    <w:p w14:paraId="6B92624C" w14:textId="77777777" w:rsidR="000C2444" w:rsidRDefault="000C2444" w:rsidP="000C2444">
      <w:pPr>
        <w:pStyle w:val="Ttulo3"/>
        <w:spacing w:before="0"/>
        <w:jc w:val="both"/>
        <w:rPr>
          <w:rStyle w:val="bzpyqfadein"/>
          <w:rFonts w:ascii="Arial" w:hAnsi="Arial" w:cs="Arial"/>
          <w:b/>
          <w:color w:val="auto"/>
        </w:rPr>
      </w:pPr>
    </w:p>
    <w:p w14:paraId="36D51FF5" w14:textId="59F01CEC" w:rsidR="000C2444" w:rsidRPr="00F96EC2" w:rsidRDefault="000C2444" w:rsidP="000C2444">
      <w:pPr>
        <w:pStyle w:val="Ttulo3"/>
        <w:spacing w:before="0"/>
        <w:jc w:val="both"/>
        <w:rPr>
          <w:rFonts w:ascii="Arial" w:hAnsi="Arial" w:cs="Arial"/>
          <w:color w:val="auto"/>
        </w:rPr>
      </w:pPr>
      <w:r w:rsidRPr="00F96EC2">
        <w:rPr>
          <w:rStyle w:val="bzpyqfadein"/>
          <w:rFonts w:ascii="Arial" w:hAnsi="Arial" w:cs="Arial"/>
          <w:b/>
          <w:color w:val="auto"/>
        </w:rPr>
        <w:t>Comité de inclusión:</w:t>
      </w:r>
      <w:r w:rsidRPr="00F96EC2">
        <w:rPr>
          <w:rStyle w:val="bzpyqfadein"/>
          <w:rFonts w:ascii="Arial" w:hAnsi="Arial" w:cs="Arial"/>
          <w:color w:val="auto"/>
        </w:rPr>
        <w:t xml:space="preserve"> La Institución Educativa Julio Restrepo contará con un comité de inclusión encargado de:</w:t>
      </w:r>
    </w:p>
    <w:p w14:paraId="2937C5FC" w14:textId="77777777" w:rsidR="000C2444" w:rsidRPr="00F96EC2" w:rsidRDefault="000C2444" w:rsidP="000C2444">
      <w:pPr>
        <w:pStyle w:val="NormalWeb"/>
        <w:numPr>
          <w:ilvl w:val="0"/>
          <w:numId w:val="33"/>
        </w:numPr>
        <w:spacing w:before="0" w:beforeAutospacing="0" w:after="0" w:afterAutospacing="0"/>
        <w:jc w:val="both"/>
        <w:rPr>
          <w:rFonts w:ascii="Arial" w:hAnsi="Arial" w:cs="Arial"/>
        </w:rPr>
      </w:pPr>
      <w:r w:rsidRPr="00F96EC2">
        <w:rPr>
          <w:rStyle w:val="bzpyqfadein"/>
          <w:rFonts w:ascii="Arial" w:hAnsi="Arial" w:cs="Arial"/>
        </w:rPr>
        <w:t>Hacer seguimiento a los procesos de atención a estudiantes con discapacidad.</w:t>
      </w:r>
    </w:p>
    <w:p w14:paraId="5BB30F11" w14:textId="77777777" w:rsidR="000C2444" w:rsidRPr="00F96EC2" w:rsidRDefault="000C2444" w:rsidP="000C2444">
      <w:pPr>
        <w:pStyle w:val="NormalWeb"/>
        <w:numPr>
          <w:ilvl w:val="0"/>
          <w:numId w:val="33"/>
        </w:numPr>
        <w:spacing w:before="0" w:beforeAutospacing="0" w:after="0" w:afterAutospacing="0"/>
        <w:jc w:val="both"/>
        <w:rPr>
          <w:rFonts w:ascii="Arial" w:hAnsi="Arial" w:cs="Arial"/>
        </w:rPr>
      </w:pPr>
      <w:r w:rsidRPr="00F96EC2">
        <w:rPr>
          <w:rStyle w:val="bzpyqfadein"/>
          <w:rFonts w:ascii="Arial" w:hAnsi="Arial" w:cs="Arial"/>
        </w:rPr>
        <w:t>Orientar a los docentes en la implementación de estrategias inclusivas.</w:t>
      </w:r>
    </w:p>
    <w:p w14:paraId="7F55D3B1" w14:textId="77777777" w:rsidR="000C2444" w:rsidRPr="00F96EC2" w:rsidRDefault="000C2444" w:rsidP="000C2444">
      <w:pPr>
        <w:pStyle w:val="NormalWeb"/>
        <w:numPr>
          <w:ilvl w:val="0"/>
          <w:numId w:val="33"/>
        </w:numPr>
        <w:spacing w:before="0" w:beforeAutospacing="0" w:after="0" w:afterAutospacing="0"/>
        <w:jc w:val="both"/>
        <w:rPr>
          <w:rFonts w:ascii="Arial" w:hAnsi="Arial" w:cs="Arial"/>
        </w:rPr>
      </w:pPr>
      <w:r w:rsidRPr="00F96EC2">
        <w:rPr>
          <w:rStyle w:val="bzpyqfadein"/>
          <w:rFonts w:ascii="Arial" w:hAnsi="Arial" w:cs="Arial"/>
        </w:rPr>
        <w:t>Apoyar la toma de decisiones institucionales.</w:t>
      </w:r>
    </w:p>
    <w:p w14:paraId="1ED20706" w14:textId="77777777" w:rsidR="000C2444" w:rsidRDefault="000C2444" w:rsidP="000C2444">
      <w:pPr>
        <w:pStyle w:val="Ttulo3"/>
        <w:spacing w:before="0"/>
        <w:jc w:val="both"/>
        <w:rPr>
          <w:rStyle w:val="bzpyqfadein"/>
          <w:rFonts w:ascii="Arial" w:hAnsi="Arial" w:cs="Arial"/>
          <w:b/>
          <w:color w:val="auto"/>
        </w:rPr>
      </w:pPr>
    </w:p>
    <w:p w14:paraId="1AA7294F" w14:textId="334FFE0D" w:rsidR="000C2444" w:rsidRPr="00F96EC2" w:rsidRDefault="000C2444" w:rsidP="000C2444">
      <w:pPr>
        <w:pStyle w:val="Ttulo3"/>
        <w:spacing w:before="0"/>
        <w:jc w:val="both"/>
        <w:rPr>
          <w:rFonts w:ascii="Arial" w:hAnsi="Arial" w:cs="Arial"/>
          <w:b/>
          <w:color w:val="auto"/>
        </w:rPr>
      </w:pPr>
      <w:r w:rsidRPr="00F96EC2">
        <w:rPr>
          <w:rStyle w:val="bzpyqfadein"/>
          <w:rFonts w:ascii="Arial" w:hAnsi="Arial" w:cs="Arial"/>
          <w:b/>
          <w:color w:val="auto"/>
        </w:rPr>
        <w:t>Roles y responsabilidades</w:t>
      </w:r>
    </w:p>
    <w:p w14:paraId="19E886DB" w14:textId="77777777" w:rsidR="000C2444" w:rsidRPr="00F96EC2" w:rsidRDefault="000C2444" w:rsidP="000C2444">
      <w:pPr>
        <w:pStyle w:val="NormalWeb"/>
        <w:numPr>
          <w:ilvl w:val="0"/>
          <w:numId w:val="34"/>
        </w:numPr>
        <w:spacing w:before="0" w:beforeAutospacing="0" w:after="0" w:afterAutospacing="0"/>
        <w:jc w:val="both"/>
        <w:rPr>
          <w:rFonts w:ascii="Arial" w:hAnsi="Arial" w:cs="Arial"/>
        </w:rPr>
      </w:pPr>
      <w:r w:rsidRPr="00F96EC2">
        <w:rPr>
          <w:rStyle w:val="bzpyqfadein"/>
          <w:rFonts w:ascii="Arial" w:hAnsi="Arial" w:cs="Arial"/>
          <w:b/>
          <w:bCs/>
        </w:rPr>
        <w:t>Docentes:</w:t>
      </w:r>
      <w:r w:rsidRPr="00F96EC2">
        <w:rPr>
          <w:rStyle w:val="bzpyqfadein"/>
          <w:rFonts w:ascii="Arial" w:hAnsi="Arial" w:cs="Arial"/>
        </w:rPr>
        <w:t xml:space="preserve"> Implementar ajustes razonables y estrategias pedagógicas inclusivas.</w:t>
      </w:r>
    </w:p>
    <w:p w14:paraId="088A3A28" w14:textId="77777777" w:rsidR="000C2444" w:rsidRPr="00F96EC2" w:rsidRDefault="000C2444" w:rsidP="000C2444">
      <w:pPr>
        <w:pStyle w:val="NormalWeb"/>
        <w:numPr>
          <w:ilvl w:val="0"/>
          <w:numId w:val="34"/>
        </w:numPr>
        <w:spacing w:before="0" w:beforeAutospacing="0" w:after="0" w:afterAutospacing="0"/>
        <w:jc w:val="both"/>
        <w:rPr>
          <w:rFonts w:ascii="Arial" w:hAnsi="Arial" w:cs="Arial"/>
        </w:rPr>
      </w:pPr>
      <w:r w:rsidRPr="00F96EC2">
        <w:rPr>
          <w:rStyle w:val="bzpyqfadein"/>
          <w:rFonts w:ascii="Arial" w:hAnsi="Arial" w:cs="Arial"/>
          <w:b/>
          <w:bCs/>
        </w:rPr>
        <w:t>Directivos docentes:</w:t>
      </w:r>
      <w:r w:rsidRPr="00F96EC2">
        <w:rPr>
          <w:rStyle w:val="bzpyqfadein"/>
          <w:rFonts w:ascii="Arial" w:hAnsi="Arial" w:cs="Arial"/>
        </w:rPr>
        <w:t xml:space="preserve"> Garantizar la gestión, seguimiento y cumplimiento de la política de inclusión.</w:t>
      </w:r>
    </w:p>
    <w:p w14:paraId="39E5C5A8" w14:textId="77777777" w:rsidR="000C2444" w:rsidRPr="00F96EC2" w:rsidRDefault="000C2444" w:rsidP="000C2444">
      <w:pPr>
        <w:pStyle w:val="NormalWeb"/>
        <w:numPr>
          <w:ilvl w:val="0"/>
          <w:numId w:val="34"/>
        </w:numPr>
        <w:spacing w:before="0" w:beforeAutospacing="0" w:after="0" w:afterAutospacing="0"/>
        <w:jc w:val="both"/>
        <w:rPr>
          <w:rFonts w:ascii="Arial" w:hAnsi="Arial" w:cs="Arial"/>
        </w:rPr>
      </w:pPr>
      <w:r w:rsidRPr="00F96EC2">
        <w:rPr>
          <w:rStyle w:val="bzpyqfadein"/>
          <w:rFonts w:ascii="Arial" w:hAnsi="Arial" w:cs="Arial"/>
          <w:b/>
          <w:bCs/>
        </w:rPr>
        <w:t>Orientación escolar:</w:t>
      </w:r>
      <w:r w:rsidRPr="00F96EC2">
        <w:rPr>
          <w:rStyle w:val="bzpyqfadein"/>
          <w:rFonts w:ascii="Arial" w:hAnsi="Arial" w:cs="Arial"/>
        </w:rPr>
        <w:t xml:space="preserve"> Brindar acompañamiento técnico y psicoeducativo.</w:t>
      </w:r>
    </w:p>
    <w:p w14:paraId="3EDC8F8E" w14:textId="77777777" w:rsidR="000C2444" w:rsidRPr="00F96EC2" w:rsidRDefault="000C2444" w:rsidP="000C2444">
      <w:pPr>
        <w:pStyle w:val="NormalWeb"/>
        <w:numPr>
          <w:ilvl w:val="0"/>
          <w:numId w:val="34"/>
        </w:numPr>
        <w:spacing w:before="0" w:beforeAutospacing="0" w:after="0" w:afterAutospacing="0"/>
        <w:jc w:val="both"/>
        <w:rPr>
          <w:rFonts w:ascii="Arial" w:hAnsi="Arial" w:cs="Arial"/>
        </w:rPr>
      </w:pPr>
      <w:r w:rsidRPr="00F96EC2">
        <w:rPr>
          <w:rStyle w:val="bzpyqfadein"/>
          <w:rFonts w:ascii="Arial" w:hAnsi="Arial" w:cs="Arial"/>
          <w:b/>
          <w:bCs/>
        </w:rPr>
        <w:t>Familia:</w:t>
      </w:r>
      <w:r w:rsidRPr="00F96EC2">
        <w:rPr>
          <w:rStyle w:val="bzpyqfadein"/>
          <w:rFonts w:ascii="Arial" w:hAnsi="Arial" w:cs="Arial"/>
        </w:rPr>
        <w:t xml:space="preserve"> Participar activamente en el proceso educativo del estudiante.</w:t>
      </w:r>
    </w:p>
    <w:p w14:paraId="2E7C060A" w14:textId="77777777" w:rsidR="000C2444" w:rsidRPr="00F96EC2" w:rsidRDefault="000C2444" w:rsidP="000C2444">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Articulación intersectorial:</w:t>
      </w:r>
      <w:r w:rsidRPr="00F96EC2">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67008419" w14:textId="77777777" w:rsidR="000C2444" w:rsidRPr="00F96EC2" w:rsidRDefault="000C2444" w:rsidP="000C2444">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Formación docente:</w:t>
      </w:r>
      <w:r w:rsidRPr="00F96EC2">
        <w:rPr>
          <w:rStyle w:val="bzpyqfadein"/>
          <w:rFonts w:ascii="Arial" w:hAnsi="Arial" w:cs="Arial"/>
          <w:color w:val="auto"/>
          <w:sz w:val="24"/>
          <w:szCs w:val="24"/>
        </w:rPr>
        <w:t xml:space="preserve"> La Institución Educativa Julio Restrepo promueve procesos de formación continua en:</w:t>
      </w:r>
    </w:p>
    <w:p w14:paraId="19D8A474" w14:textId="77777777" w:rsidR="000C2444" w:rsidRPr="00F96EC2" w:rsidRDefault="000C2444" w:rsidP="000C2444">
      <w:pPr>
        <w:pStyle w:val="NormalWeb"/>
        <w:numPr>
          <w:ilvl w:val="0"/>
          <w:numId w:val="35"/>
        </w:numPr>
        <w:spacing w:before="0" w:beforeAutospacing="0" w:after="0" w:afterAutospacing="0"/>
        <w:jc w:val="both"/>
        <w:rPr>
          <w:rFonts w:ascii="Arial" w:hAnsi="Arial" w:cs="Arial"/>
        </w:rPr>
      </w:pPr>
      <w:r w:rsidRPr="00F96EC2">
        <w:rPr>
          <w:rStyle w:val="bzpyqfadein"/>
          <w:rFonts w:ascii="Arial" w:hAnsi="Arial" w:cs="Arial"/>
        </w:rPr>
        <w:t>Educación inclusiva.</w:t>
      </w:r>
    </w:p>
    <w:p w14:paraId="2729A2CD" w14:textId="77777777" w:rsidR="000C2444" w:rsidRPr="00F96EC2" w:rsidRDefault="000C2444" w:rsidP="000C2444">
      <w:pPr>
        <w:pStyle w:val="NormalWeb"/>
        <w:numPr>
          <w:ilvl w:val="0"/>
          <w:numId w:val="35"/>
        </w:numPr>
        <w:spacing w:before="0" w:beforeAutospacing="0" w:after="0" w:afterAutospacing="0"/>
        <w:jc w:val="both"/>
        <w:rPr>
          <w:rFonts w:ascii="Arial" w:hAnsi="Arial" w:cs="Arial"/>
        </w:rPr>
      </w:pPr>
      <w:r w:rsidRPr="00F96EC2">
        <w:rPr>
          <w:rStyle w:val="bzpyqfadein"/>
          <w:rFonts w:ascii="Arial" w:hAnsi="Arial" w:cs="Arial"/>
        </w:rPr>
        <w:t>Diseño Universal para el Aprendizaje (DUA).</w:t>
      </w:r>
    </w:p>
    <w:p w14:paraId="03574FD8" w14:textId="77777777" w:rsidR="000C2444" w:rsidRPr="00F96EC2" w:rsidRDefault="000C2444" w:rsidP="000C2444">
      <w:pPr>
        <w:pStyle w:val="NormalWeb"/>
        <w:numPr>
          <w:ilvl w:val="0"/>
          <w:numId w:val="35"/>
        </w:numPr>
        <w:spacing w:before="0" w:beforeAutospacing="0" w:after="0" w:afterAutospacing="0"/>
        <w:jc w:val="both"/>
        <w:rPr>
          <w:rFonts w:ascii="Arial" w:hAnsi="Arial" w:cs="Arial"/>
        </w:rPr>
      </w:pPr>
      <w:r w:rsidRPr="00F96EC2">
        <w:rPr>
          <w:rStyle w:val="bzpyqfadein"/>
          <w:rFonts w:ascii="Arial" w:hAnsi="Arial" w:cs="Arial"/>
        </w:rPr>
        <w:t>Elaboración e implementación del PIAR.</w:t>
      </w:r>
    </w:p>
    <w:p w14:paraId="479EBBE1" w14:textId="77777777" w:rsidR="000C2444" w:rsidRPr="00F96EC2" w:rsidRDefault="000C2444" w:rsidP="000C2444">
      <w:pPr>
        <w:pStyle w:val="NormalWeb"/>
        <w:numPr>
          <w:ilvl w:val="0"/>
          <w:numId w:val="35"/>
        </w:numPr>
        <w:spacing w:before="0" w:beforeAutospacing="0" w:after="0" w:afterAutospacing="0"/>
        <w:jc w:val="both"/>
        <w:rPr>
          <w:rFonts w:ascii="Arial" w:hAnsi="Arial" w:cs="Arial"/>
        </w:rPr>
      </w:pPr>
      <w:r w:rsidRPr="00F96EC2">
        <w:rPr>
          <w:rStyle w:val="bzpyqfadein"/>
          <w:rFonts w:ascii="Arial" w:hAnsi="Arial" w:cs="Arial"/>
        </w:rPr>
        <w:t>Evaluación inclusiva.</w:t>
      </w:r>
    </w:p>
    <w:p w14:paraId="2F9A793C" w14:textId="77777777" w:rsidR="000C2444" w:rsidRPr="00F96EC2" w:rsidRDefault="000C2444" w:rsidP="000C2444">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Participación de la familia:</w:t>
      </w:r>
      <w:r w:rsidRPr="00F96EC2">
        <w:rPr>
          <w:rStyle w:val="bzpyqfadein"/>
          <w:rFonts w:ascii="Arial" w:hAnsi="Arial" w:cs="Arial"/>
          <w:color w:val="auto"/>
          <w:sz w:val="24"/>
          <w:szCs w:val="24"/>
        </w:rPr>
        <w:t xml:space="preserve"> La familia es un actor fundamental en el proceso educativo, por lo cual:</w:t>
      </w:r>
    </w:p>
    <w:p w14:paraId="5429CC1C" w14:textId="77777777" w:rsidR="000C2444" w:rsidRPr="00F96EC2" w:rsidRDefault="000C2444" w:rsidP="000C2444">
      <w:pPr>
        <w:pStyle w:val="NormalWeb"/>
        <w:numPr>
          <w:ilvl w:val="0"/>
          <w:numId w:val="36"/>
        </w:numPr>
        <w:spacing w:before="0" w:beforeAutospacing="0" w:after="0" w:afterAutospacing="0"/>
        <w:jc w:val="both"/>
        <w:rPr>
          <w:rFonts w:ascii="Arial" w:hAnsi="Arial" w:cs="Arial"/>
        </w:rPr>
      </w:pPr>
      <w:r w:rsidRPr="00F96EC2">
        <w:rPr>
          <w:rStyle w:val="bzpyqfadein"/>
          <w:rFonts w:ascii="Arial" w:hAnsi="Arial" w:cs="Arial"/>
        </w:rPr>
        <w:t>Participa en la construcción y seguimiento del PIAR.</w:t>
      </w:r>
    </w:p>
    <w:p w14:paraId="62883BCA" w14:textId="77777777" w:rsidR="000C2444" w:rsidRPr="00F96EC2" w:rsidRDefault="000C2444" w:rsidP="000C2444">
      <w:pPr>
        <w:pStyle w:val="NormalWeb"/>
        <w:numPr>
          <w:ilvl w:val="0"/>
          <w:numId w:val="36"/>
        </w:numPr>
        <w:spacing w:before="0" w:beforeAutospacing="0" w:after="0" w:afterAutospacing="0"/>
        <w:jc w:val="both"/>
        <w:rPr>
          <w:rFonts w:ascii="Arial" w:hAnsi="Arial" w:cs="Arial"/>
        </w:rPr>
      </w:pPr>
      <w:r w:rsidRPr="00F96EC2">
        <w:rPr>
          <w:rStyle w:val="bzpyqfadein"/>
          <w:rFonts w:ascii="Arial" w:hAnsi="Arial" w:cs="Arial"/>
        </w:rPr>
        <w:t>Recibe orientación permanente.</w:t>
      </w:r>
    </w:p>
    <w:p w14:paraId="1F6AAA9F" w14:textId="77777777" w:rsidR="000C2444" w:rsidRPr="00F96EC2" w:rsidRDefault="000C2444" w:rsidP="000C2444">
      <w:pPr>
        <w:pStyle w:val="NormalWeb"/>
        <w:numPr>
          <w:ilvl w:val="0"/>
          <w:numId w:val="36"/>
        </w:numPr>
        <w:spacing w:before="0" w:beforeAutospacing="0" w:after="0" w:afterAutospacing="0"/>
        <w:jc w:val="both"/>
        <w:rPr>
          <w:rFonts w:ascii="Arial" w:hAnsi="Arial" w:cs="Arial"/>
        </w:rPr>
      </w:pPr>
      <w:r w:rsidRPr="00F96EC2">
        <w:rPr>
          <w:rStyle w:val="bzpyqfadein"/>
          <w:rFonts w:ascii="Arial" w:hAnsi="Arial" w:cs="Arial"/>
        </w:rPr>
        <w:t>Se promueve la corresponsabilidad en el proceso formativo.</w:t>
      </w:r>
    </w:p>
    <w:p w14:paraId="5A20615D" w14:textId="77777777" w:rsidR="000C2444" w:rsidRPr="00F96EC2" w:rsidRDefault="000C2444" w:rsidP="000C2444">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Accesibilidad:</w:t>
      </w:r>
      <w:r w:rsidRPr="00F96EC2">
        <w:rPr>
          <w:rStyle w:val="bzpyqfadein"/>
          <w:rFonts w:ascii="Arial" w:hAnsi="Arial" w:cs="Arial"/>
          <w:color w:val="auto"/>
          <w:sz w:val="24"/>
          <w:szCs w:val="24"/>
        </w:rPr>
        <w:t xml:space="preserve"> La Institución Educativa Julio Restrepo garantiza condiciones de accesibilidad:</w:t>
      </w:r>
    </w:p>
    <w:p w14:paraId="27441131" w14:textId="77777777" w:rsidR="000C2444" w:rsidRPr="00F96EC2" w:rsidRDefault="000C2444" w:rsidP="000C2444">
      <w:pPr>
        <w:pStyle w:val="NormalWeb"/>
        <w:numPr>
          <w:ilvl w:val="0"/>
          <w:numId w:val="37"/>
        </w:numPr>
        <w:spacing w:before="0" w:beforeAutospacing="0" w:after="0" w:afterAutospacing="0"/>
        <w:jc w:val="both"/>
        <w:rPr>
          <w:rFonts w:ascii="Arial" w:hAnsi="Arial" w:cs="Arial"/>
        </w:rPr>
      </w:pPr>
      <w:r w:rsidRPr="00F96EC2">
        <w:rPr>
          <w:rStyle w:val="bzpyqfadein"/>
          <w:rFonts w:ascii="Arial" w:hAnsi="Arial" w:cs="Arial"/>
        </w:rPr>
        <w:t>Física.</w:t>
      </w:r>
    </w:p>
    <w:p w14:paraId="7954478F" w14:textId="77777777" w:rsidR="000C2444" w:rsidRPr="00F96EC2" w:rsidRDefault="000C2444" w:rsidP="000C2444">
      <w:pPr>
        <w:pStyle w:val="NormalWeb"/>
        <w:numPr>
          <w:ilvl w:val="0"/>
          <w:numId w:val="37"/>
        </w:numPr>
        <w:spacing w:before="0" w:beforeAutospacing="0" w:after="0" w:afterAutospacing="0"/>
        <w:rPr>
          <w:rFonts w:ascii="Arial" w:hAnsi="Arial" w:cs="Arial"/>
        </w:rPr>
      </w:pPr>
      <w:r w:rsidRPr="00F96EC2">
        <w:rPr>
          <w:rStyle w:val="bzpyqfadein"/>
          <w:rFonts w:ascii="Arial" w:hAnsi="Arial" w:cs="Arial"/>
        </w:rPr>
        <w:t>Comunicativa.</w:t>
      </w:r>
    </w:p>
    <w:p w14:paraId="314A3315" w14:textId="77777777" w:rsidR="000C2444" w:rsidRPr="00F96EC2" w:rsidRDefault="000C2444" w:rsidP="000C2444">
      <w:pPr>
        <w:pStyle w:val="NormalWeb"/>
        <w:numPr>
          <w:ilvl w:val="0"/>
          <w:numId w:val="37"/>
        </w:numPr>
        <w:spacing w:before="0" w:beforeAutospacing="0" w:after="0" w:afterAutospacing="0"/>
        <w:rPr>
          <w:rFonts w:ascii="Arial" w:hAnsi="Arial" w:cs="Arial"/>
        </w:rPr>
      </w:pPr>
      <w:r w:rsidRPr="00F96EC2">
        <w:rPr>
          <w:rStyle w:val="bzpyqfadein"/>
          <w:rFonts w:ascii="Arial" w:hAnsi="Arial" w:cs="Arial"/>
        </w:rPr>
        <w:lastRenderedPageBreak/>
        <w:t>Tecnológica.</w:t>
      </w:r>
    </w:p>
    <w:p w14:paraId="06968978" w14:textId="77777777" w:rsidR="000C2444" w:rsidRPr="00F96EC2" w:rsidRDefault="000C2444" w:rsidP="000C2444">
      <w:pPr>
        <w:pStyle w:val="Ttulo2"/>
        <w:spacing w:before="0"/>
        <w:jc w:val="both"/>
        <w:rPr>
          <w:rFonts w:ascii="Arial" w:hAnsi="Arial" w:cs="Arial"/>
          <w:color w:val="auto"/>
          <w:sz w:val="24"/>
          <w:szCs w:val="24"/>
        </w:rPr>
      </w:pPr>
      <w:r w:rsidRPr="00F96EC2">
        <w:rPr>
          <w:rStyle w:val="bzpyqfadein"/>
          <w:rFonts w:ascii="Arial" w:hAnsi="Arial" w:cs="Arial"/>
          <w:b/>
          <w:color w:val="auto"/>
          <w:sz w:val="24"/>
          <w:szCs w:val="24"/>
        </w:rPr>
        <w:t xml:space="preserve">Cultura institucional inclusiva: </w:t>
      </w:r>
      <w:r w:rsidRPr="00F96EC2">
        <w:rPr>
          <w:rStyle w:val="bzpyqfadein"/>
          <w:rFonts w:ascii="Arial" w:hAnsi="Arial" w:cs="Arial"/>
          <w:color w:val="auto"/>
          <w:sz w:val="24"/>
          <w:szCs w:val="24"/>
        </w:rPr>
        <w:t>La institución promueve una cultura inclusiva basada en:</w:t>
      </w:r>
    </w:p>
    <w:p w14:paraId="58247617" w14:textId="77777777" w:rsidR="000C2444" w:rsidRPr="00F96EC2" w:rsidRDefault="000C2444" w:rsidP="000C2444">
      <w:pPr>
        <w:pStyle w:val="NormalWeb"/>
        <w:numPr>
          <w:ilvl w:val="0"/>
          <w:numId w:val="38"/>
        </w:numPr>
        <w:spacing w:before="0" w:beforeAutospacing="0" w:after="0" w:afterAutospacing="0"/>
        <w:jc w:val="both"/>
        <w:rPr>
          <w:rFonts w:ascii="Arial" w:hAnsi="Arial" w:cs="Arial"/>
        </w:rPr>
      </w:pPr>
      <w:r w:rsidRPr="00F96EC2">
        <w:rPr>
          <w:rStyle w:val="bzpyqfadein"/>
          <w:rFonts w:ascii="Arial" w:hAnsi="Arial" w:cs="Arial"/>
        </w:rPr>
        <w:t>El respeto por la diversidad.</w:t>
      </w:r>
    </w:p>
    <w:p w14:paraId="09D344B9" w14:textId="77777777" w:rsidR="000C2444" w:rsidRPr="00F96EC2" w:rsidRDefault="000C2444" w:rsidP="000C2444">
      <w:pPr>
        <w:pStyle w:val="NormalWeb"/>
        <w:numPr>
          <w:ilvl w:val="0"/>
          <w:numId w:val="38"/>
        </w:numPr>
        <w:spacing w:before="0" w:beforeAutospacing="0" w:after="0" w:afterAutospacing="0"/>
        <w:jc w:val="both"/>
        <w:rPr>
          <w:rFonts w:ascii="Arial" w:hAnsi="Arial" w:cs="Arial"/>
        </w:rPr>
      </w:pPr>
      <w:r w:rsidRPr="00F96EC2">
        <w:rPr>
          <w:rStyle w:val="bzpyqfadein"/>
          <w:rFonts w:ascii="Arial" w:hAnsi="Arial" w:cs="Arial"/>
        </w:rPr>
        <w:t>La eliminación de estigmas y barreras actitudinales.</w:t>
      </w:r>
    </w:p>
    <w:p w14:paraId="0900240F" w14:textId="77777777" w:rsidR="000C2444" w:rsidRPr="00F96EC2" w:rsidRDefault="000C2444" w:rsidP="000C2444">
      <w:pPr>
        <w:pStyle w:val="NormalWeb"/>
        <w:numPr>
          <w:ilvl w:val="0"/>
          <w:numId w:val="38"/>
        </w:numPr>
        <w:spacing w:before="0" w:beforeAutospacing="0" w:after="0" w:afterAutospacing="0"/>
        <w:jc w:val="both"/>
        <w:rPr>
          <w:rFonts w:ascii="Arial" w:hAnsi="Arial" w:cs="Arial"/>
        </w:rPr>
      </w:pPr>
      <w:r w:rsidRPr="00F96EC2">
        <w:rPr>
          <w:rStyle w:val="bzpyqfadein"/>
          <w:rFonts w:ascii="Arial" w:hAnsi="Arial" w:cs="Arial"/>
        </w:rPr>
        <w:t>La participación activa de toda la comunidad educativa.</w:t>
      </w:r>
    </w:p>
    <w:p w14:paraId="6574056D" w14:textId="77777777" w:rsidR="000C2444" w:rsidRPr="00F96EC2" w:rsidRDefault="000C2444" w:rsidP="000C2444">
      <w:pPr>
        <w:pStyle w:val="Ttulo2"/>
        <w:spacing w:before="0"/>
        <w:rPr>
          <w:rFonts w:ascii="Arial" w:hAnsi="Arial" w:cs="Arial"/>
          <w:color w:val="auto"/>
          <w:sz w:val="24"/>
          <w:szCs w:val="24"/>
        </w:rPr>
      </w:pPr>
      <w:r w:rsidRPr="00F96EC2">
        <w:rPr>
          <w:rStyle w:val="bzpyqfadein"/>
          <w:rFonts w:ascii="Arial" w:hAnsi="Arial" w:cs="Arial"/>
          <w:b/>
          <w:color w:val="auto"/>
          <w:sz w:val="24"/>
          <w:szCs w:val="24"/>
        </w:rPr>
        <w:t>Seguimiento y mejoramiento continuo:</w:t>
      </w:r>
      <w:r w:rsidRPr="00F96EC2">
        <w:rPr>
          <w:rStyle w:val="bzpyqfadein"/>
          <w:rFonts w:ascii="Arial" w:hAnsi="Arial" w:cs="Arial"/>
          <w:color w:val="auto"/>
          <w:sz w:val="24"/>
          <w:szCs w:val="24"/>
        </w:rPr>
        <w:t xml:space="preserve"> La institución define indicadores de inclusión que permiten:</w:t>
      </w:r>
    </w:p>
    <w:p w14:paraId="2F01065B" w14:textId="77777777" w:rsidR="000C2444" w:rsidRPr="00F96EC2" w:rsidRDefault="000C2444" w:rsidP="000C2444">
      <w:pPr>
        <w:pStyle w:val="NormalWeb"/>
        <w:numPr>
          <w:ilvl w:val="0"/>
          <w:numId w:val="39"/>
        </w:numPr>
        <w:spacing w:before="0" w:beforeAutospacing="0" w:after="0" w:afterAutospacing="0"/>
        <w:rPr>
          <w:rFonts w:ascii="Arial" w:hAnsi="Arial" w:cs="Arial"/>
        </w:rPr>
      </w:pPr>
      <w:r w:rsidRPr="00F96EC2">
        <w:rPr>
          <w:rStyle w:val="bzpyqfadein"/>
          <w:rFonts w:ascii="Arial" w:hAnsi="Arial" w:cs="Arial"/>
        </w:rPr>
        <w:t>Evaluar el impacto de las acciones implementadas.</w:t>
      </w:r>
    </w:p>
    <w:p w14:paraId="555DB024" w14:textId="77777777" w:rsidR="000C2444" w:rsidRPr="00F96EC2" w:rsidRDefault="000C2444" w:rsidP="000C2444">
      <w:pPr>
        <w:pStyle w:val="NormalWeb"/>
        <w:numPr>
          <w:ilvl w:val="0"/>
          <w:numId w:val="39"/>
        </w:numPr>
        <w:spacing w:before="0" w:beforeAutospacing="0" w:after="0" w:afterAutospacing="0"/>
        <w:rPr>
          <w:rFonts w:ascii="Arial" w:hAnsi="Arial" w:cs="Arial"/>
        </w:rPr>
      </w:pPr>
      <w:r w:rsidRPr="00F96EC2">
        <w:rPr>
          <w:rStyle w:val="bzpyqfadein"/>
          <w:rFonts w:ascii="Arial" w:hAnsi="Arial" w:cs="Arial"/>
        </w:rPr>
        <w:t>Realizar ajustes en los procesos.</w:t>
      </w:r>
    </w:p>
    <w:p w14:paraId="063B422D" w14:textId="77777777" w:rsidR="000C2444" w:rsidRPr="00F96EC2" w:rsidRDefault="000C2444" w:rsidP="000C2444">
      <w:pPr>
        <w:pStyle w:val="NormalWeb"/>
        <w:numPr>
          <w:ilvl w:val="0"/>
          <w:numId w:val="39"/>
        </w:numPr>
        <w:spacing w:before="0" w:beforeAutospacing="0" w:after="0" w:afterAutospacing="0"/>
        <w:rPr>
          <w:rFonts w:ascii="Arial" w:hAnsi="Arial" w:cs="Arial"/>
        </w:rPr>
      </w:pPr>
      <w:r w:rsidRPr="00F96EC2">
        <w:rPr>
          <w:rStyle w:val="bzpyqfadein"/>
          <w:rFonts w:ascii="Arial" w:hAnsi="Arial" w:cs="Arial"/>
        </w:rPr>
        <w:t>Fortalecer la calidad educativa.</w:t>
      </w:r>
    </w:p>
    <w:p w14:paraId="2A667DCF" w14:textId="77777777" w:rsidR="000C2444" w:rsidRPr="00F96EC2" w:rsidRDefault="000C2444" w:rsidP="000C2444">
      <w:pPr>
        <w:pStyle w:val="Ttulo2"/>
        <w:spacing w:before="0"/>
        <w:rPr>
          <w:rFonts w:ascii="Arial" w:hAnsi="Arial" w:cs="Arial"/>
          <w:color w:val="auto"/>
          <w:sz w:val="24"/>
          <w:szCs w:val="24"/>
        </w:rPr>
      </w:pPr>
      <w:r w:rsidRPr="00F96EC2">
        <w:rPr>
          <w:rStyle w:val="bzpyqfadein"/>
          <w:rFonts w:ascii="Arial" w:hAnsi="Arial" w:cs="Arial"/>
          <w:b/>
          <w:color w:val="auto"/>
          <w:sz w:val="24"/>
          <w:szCs w:val="24"/>
        </w:rPr>
        <w:t>Articulación con la gestión institucional</w:t>
      </w:r>
      <w:r w:rsidRPr="00F96EC2">
        <w:rPr>
          <w:rStyle w:val="bzpyqfadein"/>
          <w:rFonts w:ascii="Arial" w:hAnsi="Arial" w:cs="Arial"/>
          <w:color w:val="auto"/>
          <w:sz w:val="24"/>
          <w:szCs w:val="24"/>
        </w:rPr>
        <w:t>: La ruta de inclusión en la Institución Educativa Julio Restrepo se articula con:</w:t>
      </w:r>
    </w:p>
    <w:p w14:paraId="38F53049" w14:textId="77777777" w:rsidR="000C2444" w:rsidRPr="00F96EC2" w:rsidRDefault="000C2444" w:rsidP="000C2444">
      <w:pPr>
        <w:pStyle w:val="NormalWeb"/>
        <w:numPr>
          <w:ilvl w:val="0"/>
          <w:numId w:val="40"/>
        </w:numPr>
        <w:spacing w:before="0" w:beforeAutospacing="0" w:after="0" w:afterAutospacing="0"/>
        <w:rPr>
          <w:rFonts w:ascii="Arial" w:hAnsi="Arial" w:cs="Arial"/>
        </w:rPr>
      </w:pPr>
      <w:r w:rsidRPr="00F96EC2">
        <w:rPr>
          <w:rStyle w:val="bzpyqfadein"/>
          <w:rFonts w:ascii="Arial" w:hAnsi="Arial" w:cs="Arial"/>
        </w:rPr>
        <w:t>El Plan de Mejoramiento Institucional (PMI).</w:t>
      </w:r>
    </w:p>
    <w:p w14:paraId="314A424D" w14:textId="77777777" w:rsidR="000C2444" w:rsidRPr="00F96EC2" w:rsidRDefault="000C2444" w:rsidP="000C2444">
      <w:pPr>
        <w:pStyle w:val="NormalWeb"/>
        <w:numPr>
          <w:ilvl w:val="0"/>
          <w:numId w:val="40"/>
        </w:numPr>
        <w:spacing w:before="0" w:beforeAutospacing="0" w:after="0" w:afterAutospacing="0"/>
        <w:rPr>
          <w:rFonts w:ascii="Arial" w:hAnsi="Arial" w:cs="Arial"/>
        </w:rPr>
      </w:pPr>
      <w:r w:rsidRPr="00F96EC2">
        <w:rPr>
          <w:rStyle w:val="bzpyqfadein"/>
          <w:rFonts w:ascii="Arial" w:hAnsi="Arial" w:cs="Arial"/>
        </w:rPr>
        <w:t>El Sistema Institucional de Evaluación (SIEE).</w:t>
      </w:r>
    </w:p>
    <w:p w14:paraId="08DE5F64" w14:textId="77777777" w:rsidR="000C2444" w:rsidRPr="00F96EC2" w:rsidRDefault="000C2444" w:rsidP="000C2444">
      <w:pPr>
        <w:pStyle w:val="NormalWeb"/>
        <w:numPr>
          <w:ilvl w:val="0"/>
          <w:numId w:val="40"/>
        </w:numPr>
        <w:spacing w:before="0" w:beforeAutospacing="0" w:after="0" w:afterAutospacing="0"/>
        <w:rPr>
          <w:rFonts w:ascii="Arial" w:hAnsi="Arial" w:cs="Arial"/>
        </w:rPr>
      </w:pPr>
      <w:r w:rsidRPr="00F96EC2">
        <w:rPr>
          <w:rStyle w:val="bzpyqfadein"/>
          <w:rFonts w:ascii="Arial" w:hAnsi="Arial" w:cs="Arial"/>
        </w:rPr>
        <w:t>El Manual de Convivencia.</w:t>
      </w:r>
    </w:p>
    <w:p w14:paraId="55FE2384" w14:textId="77777777" w:rsidR="000C2444" w:rsidRPr="00F96EC2" w:rsidRDefault="000C2444" w:rsidP="000C2444">
      <w:pPr>
        <w:pStyle w:val="NormalWeb"/>
        <w:numPr>
          <w:ilvl w:val="0"/>
          <w:numId w:val="40"/>
        </w:numPr>
        <w:spacing w:before="0" w:beforeAutospacing="0" w:after="0" w:afterAutospacing="0"/>
        <w:rPr>
          <w:rFonts w:ascii="Arial" w:hAnsi="Arial" w:cs="Arial"/>
        </w:rPr>
      </w:pPr>
      <w:r w:rsidRPr="00F96EC2">
        <w:rPr>
          <w:rStyle w:val="bzpyqfadein"/>
          <w:rFonts w:ascii="Arial" w:hAnsi="Arial" w:cs="Arial"/>
        </w:rPr>
        <w:t>Los planes de área y aula.</w:t>
      </w:r>
    </w:p>
    <w:p w14:paraId="790E5EE3" w14:textId="4368BC0B" w:rsidR="00FF38B8" w:rsidRDefault="00FF38B8" w:rsidP="005358FD">
      <w:pPr>
        <w:spacing w:before="5" w:after="0" w:line="240" w:lineRule="auto"/>
        <w:ind w:left="461"/>
        <w:jc w:val="both"/>
        <w:rPr>
          <w:rFonts w:ascii="Arial" w:eastAsia="Arial" w:hAnsi="Arial" w:cs="Arial"/>
          <w:b/>
          <w:bCs/>
          <w:sz w:val="24"/>
          <w:szCs w:val="24"/>
        </w:rPr>
      </w:pPr>
    </w:p>
    <w:p w14:paraId="2402C817" w14:textId="18C58B12" w:rsidR="000C2444" w:rsidRPr="005358FD" w:rsidRDefault="000C2444" w:rsidP="005358FD">
      <w:pPr>
        <w:spacing w:before="5" w:after="0" w:line="240" w:lineRule="auto"/>
        <w:ind w:left="461"/>
        <w:jc w:val="both"/>
        <w:rPr>
          <w:rFonts w:ascii="Arial" w:eastAsia="Arial" w:hAnsi="Arial" w:cs="Arial"/>
          <w:b/>
          <w:bCs/>
          <w:sz w:val="24"/>
          <w:szCs w:val="24"/>
        </w:rPr>
      </w:pPr>
      <w:bookmarkStart w:id="0" w:name="_GoBack"/>
      <w:r>
        <w:rPr>
          <w:noProof/>
          <w:lang w:eastAsia="es-CO"/>
        </w:rPr>
        <w:lastRenderedPageBreak/>
        <w:drawing>
          <wp:inline distT="0" distB="0" distL="0" distR="0" wp14:anchorId="6D74EE3B" wp14:editId="60D03F56">
            <wp:extent cx="5495925" cy="628227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21" t="17768" r="37747" b="18288"/>
                    <a:stretch/>
                  </pic:blipFill>
                  <pic:spPr bwMode="auto">
                    <a:xfrm>
                      <a:off x="0" y="0"/>
                      <a:ext cx="5500626" cy="628765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75B3156" w14:textId="6649EC38" w:rsidR="00FF38B8" w:rsidRPr="005358FD" w:rsidRDefault="00FF38B8" w:rsidP="005358FD">
      <w:pPr>
        <w:spacing w:before="5" w:after="0" w:line="240" w:lineRule="auto"/>
        <w:ind w:left="461"/>
        <w:jc w:val="both"/>
        <w:rPr>
          <w:rFonts w:ascii="Arial" w:eastAsia="Arial" w:hAnsi="Arial" w:cs="Arial"/>
          <w:b/>
          <w:bCs/>
          <w:sz w:val="24"/>
          <w:szCs w:val="24"/>
        </w:rPr>
      </w:pPr>
    </w:p>
    <w:p w14:paraId="40808849" w14:textId="4F582CDF" w:rsidR="00FF38B8" w:rsidRPr="005358FD" w:rsidRDefault="00FF38B8" w:rsidP="005358FD">
      <w:pPr>
        <w:spacing w:before="5" w:after="0" w:line="240" w:lineRule="auto"/>
        <w:ind w:left="461"/>
        <w:jc w:val="both"/>
        <w:rPr>
          <w:rFonts w:ascii="Arial" w:eastAsia="Arial" w:hAnsi="Arial" w:cs="Arial"/>
          <w:b/>
          <w:bCs/>
          <w:sz w:val="24"/>
          <w:szCs w:val="24"/>
        </w:rPr>
      </w:pPr>
      <w:r w:rsidRPr="005358FD">
        <w:rPr>
          <w:rFonts w:ascii="Arial" w:eastAsia="Arial" w:hAnsi="Arial" w:cs="Arial"/>
          <w:b/>
          <w:bCs/>
          <w:sz w:val="24"/>
          <w:szCs w:val="24"/>
        </w:rPr>
        <w:t>1</w:t>
      </w:r>
      <w:r w:rsidR="000C2444">
        <w:rPr>
          <w:rFonts w:ascii="Arial" w:eastAsia="Arial" w:hAnsi="Arial" w:cs="Arial"/>
          <w:b/>
          <w:bCs/>
          <w:sz w:val="24"/>
          <w:szCs w:val="24"/>
        </w:rPr>
        <w:t>2.</w:t>
      </w:r>
      <w:r w:rsidRPr="005358FD">
        <w:rPr>
          <w:rFonts w:ascii="Arial" w:eastAsia="Arial" w:hAnsi="Arial" w:cs="Arial"/>
          <w:b/>
          <w:bCs/>
          <w:sz w:val="24"/>
          <w:szCs w:val="24"/>
        </w:rPr>
        <w:t>. Bibliografía</w:t>
      </w:r>
    </w:p>
    <w:p w14:paraId="64367E29" w14:textId="1992D598" w:rsidR="00D72938" w:rsidRPr="005358FD" w:rsidRDefault="00D72938" w:rsidP="005358FD">
      <w:pPr>
        <w:spacing w:before="5" w:after="0" w:line="240" w:lineRule="auto"/>
        <w:ind w:left="461"/>
        <w:jc w:val="both"/>
        <w:rPr>
          <w:rFonts w:ascii="Arial" w:eastAsia="Arial" w:hAnsi="Arial" w:cs="Arial"/>
          <w:b/>
          <w:bCs/>
          <w:sz w:val="24"/>
          <w:szCs w:val="24"/>
        </w:rPr>
      </w:pPr>
    </w:p>
    <w:p w14:paraId="48D102DE"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Congreso de Colombia. (1974). Ley 20 de 1974 por medio de la cual se aprueba el Concordato entre la Santa Sede y la República de Colombia.</w:t>
      </w:r>
    </w:p>
    <w:p w14:paraId="1567DF02"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4CE319D5" w14:textId="3D77ED14"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 xml:space="preserve">Congreso de Colombia. (1991). Constitución Política de Colombia. </w:t>
      </w:r>
      <w:hyperlink r:id="rId10" w:history="1">
        <w:r w:rsidRPr="005358FD">
          <w:rPr>
            <w:rStyle w:val="Hipervnculo"/>
            <w:rFonts w:ascii="Arial" w:eastAsia="Arial" w:hAnsi="Arial" w:cs="Arial"/>
            <w:bCs/>
            <w:sz w:val="24"/>
            <w:szCs w:val="24"/>
          </w:rPr>
          <w:t>https://www.constitucioncolombia.com/</w:t>
        </w:r>
      </w:hyperlink>
    </w:p>
    <w:p w14:paraId="3F62CC82"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4C4C5FAF"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Congreso de Colombia. (1994). Ley 115 de 1994: Ley General de Educación. Diario Oficial No. 41.214.</w:t>
      </w:r>
    </w:p>
    <w:p w14:paraId="28FF88DA"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6E31E996"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Congreso de Colombia. (1997). Ley 361 de 1997: Por la cual se establecen mecanismos de integración social de las personas con limitación y se dictan otras disposiciones.</w:t>
      </w:r>
    </w:p>
    <w:p w14:paraId="0BDB09E5"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6D1746F8"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Congreso de Colombia. (2007). Ley 1145 de 2007: Por la cual se organiza el Sistema Nacional de Discapacidad.</w:t>
      </w:r>
    </w:p>
    <w:p w14:paraId="310A7B73"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7A2EBF38"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Congreso de Colombia. (2013). Ley 1618 de 2013: Por la cual se establecen las disposiciones para garantizar el pleno ejercicio de los derechos de las personas con discapacidad.</w:t>
      </w:r>
    </w:p>
    <w:p w14:paraId="6E6ABC61"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0FC9CAF4"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Congreso de Colombia. (2022). Ley 2216 de 2022: Educación inclusiva para personas con trastornos específicos del aprendizaje.</w:t>
      </w:r>
    </w:p>
    <w:p w14:paraId="4B7BB3E7"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63B186C6" w14:textId="012AFA6D"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 xml:space="preserve">Corte Constitucional de Colombia. (1998). Sentencia T-587 de 1998. </w:t>
      </w:r>
      <w:hyperlink r:id="rId11" w:history="1">
        <w:r w:rsidRPr="005358FD">
          <w:rPr>
            <w:rStyle w:val="Hipervnculo"/>
            <w:rFonts w:ascii="Arial" w:eastAsia="Arial" w:hAnsi="Arial" w:cs="Arial"/>
            <w:bCs/>
            <w:sz w:val="24"/>
            <w:szCs w:val="24"/>
          </w:rPr>
          <w:t>https://www.corteconstitucional.gov.co/</w:t>
        </w:r>
      </w:hyperlink>
    </w:p>
    <w:p w14:paraId="2C8C3C50"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1AF28F7F" w14:textId="468474AF"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 xml:space="preserve">Corte Constitucional de Colombia. (2000). Sentencia C-177 de 2000. </w:t>
      </w:r>
      <w:hyperlink r:id="rId12" w:history="1">
        <w:r w:rsidRPr="005358FD">
          <w:rPr>
            <w:rStyle w:val="Hipervnculo"/>
            <w:rFonts w:ascii="Arial" w:eastAsia="Arial" w:hAnsi="Arial" w:cs="Arial"/>
            <w:bCs/>
            <w:sz w:val="24"/>
            <w:szCs w:val="24"/>
          </w:rPr>
          <w:t>https://www.corteconstitucional.gov.co/</w:t>
        </w:r>
      </w:hyperlink>
    </w:p>
    <w:p w14:paraId="6677CB15"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1CB6DD91" w14:textId="5D2FF551"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 xml:space="preserve">Corte Constitucional de Colombia. (2012). Sentencia C-250 de 2012. </w:t>
      </w:r>
      <w:hyperlink r:id="rId13" w:history="1">
        <w:r w:rsidRPr="005358FD">
          <w:rPr>
            <w:rStyle w:val="Hipervnculo"/>
            <w:rFonts w:ascii="Arial" w:eastAsia="Arial" w:hAnsi="Arial" w:cs="Arial"/>
            <w:bCs/>
            <w:sz w:val="24"/>
            <w:szCs w:val="24"/>
          </w:rPr>
          <w:t>https://www.corteconstitucional.gov.co/</w:t>
        </w:r>
      </w:hyperlink>
    </w:p>
    <w:p w14:paraId="2E5EBD99"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039C59B9" w14:textId="34D1552B"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Duk, C. (2001). Educación inclusiva: una mirada desde la diversidad. Santiago de Chile: Universidad de la Frontera.</w:t>
      </w:r>
    </w:p>
    <w:p w14:paraId="5DBD3107" w14:textId="3E0ED4A7" w:rsidR="00D72938" w:rsidRPr="005358FD" w:rsidRDefault="00D72938" w:rsidP="005358FD">
      <w:pPr>
        <w:spacing w:before="5" w:after="0" w:line="240" w:lineRule="auto"/>
        <w:ind w:left="461"/>
        <w:jc w:val="both"/>
        <w:rPr>
          <w:rFonts w:ascii="Arial" w:eastAsia="Arial" w:hAnsi="Arial" w:cs="Arial"/>
          <w:bCs/>
          <w:sz w:val="24"/>
          <w:szCs w:val="24"/>
        </w:rPr>
      </w:pPr>
    </w:p>
    <w:p w14:paraId="7919D962" w14:textId="01B31328"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 xml:space="preserve">Institución Educativa Julio Restrepo. (2020). Proyecto Educativo Institucional – PEI. Salgar, Antioquia. </w:t>
      </w:r>
      <w:hyperlink r:id="rId14" w:history="1">
        <w:r w:rsidRPr="005358FD">
          <w:rPr>
            <w:rStyle w:val="Hipervnculo"/>
            <w:rFonts w:ascii="Arial" w:eastAsia="Arial" w:hAnsi="Arial" w:cs="Arial"/>
            <w:bCs/>
            <w:sz w:val="24"/>
            <w:szCs w:val="24"/>
          </w:rPr>
          <w:t>https://www.iejuliorestrepo.edu.co</w:t>
        </w:r>
      </w:hyperlink>
    </w:p>
    <w:p w14:paraId="32BC668B" w14:textId="77777777" w:rsidR="00D72938" w:rsidRPr="005358FD" w:rsidRDefault="00D72938" w:rsidP="005358FD">
      <w:pPr>
        <w:spacing w:line="240" w:lineRule="auto"/>
        <w:ind w:left="720"/>
        <w:jc w:val="both"/>
        <w:rPr>
          <w:rFonts w:ascii="Arial" w:hAnsi="Arial" w:cs="Arial"/>
          <w:sz w:val="24"/>
        </w:rPr>
      </w:pPr>
    </w:p>
    <w:p w14:paraId="00B6B78B" w14:textId="77777777" w:rsidR="00D72938" w:rsidRPr="005358FD" w:rsidRDefault="00D72938" w:rsidP="005358FD">
      <w:pPr>
        <w:spacing w:line="240" w:lineRule="auto"/>
        <w:ind w:left="461"/>
        <w:jc w:val="both"/>
        <w:rPr>
          <w:rFonts w:ascii="Arial" w:hAnsi="Arial" w:cs="Arial"/>
          <w:sz w:val="24"/>
        </w:rPr>
      </w:pPr>
      <w:r w:rsidRPr="005358FD">
        <w:rPr>
          <w:rFonts w:ascii="Arial" w:eastAsia="Arial" w:hAnsi="Arial" w:cs="Arial"/>
          <w:bCs/>
          <w:sz w:val="24"/>
          <w:szCs w:val="24"/>
        </w:rPr>
        <w:t>Institución Educativa Julio Restrepo. (2025). Sistema Institucional de Evaluación de los Estudiantes – SIEE. Salgar, Antioquia.</w:t>
      </w:r>
      <w:r w:rsidRPr="005358FD">
        <w:rPr>
          <w:rFonts w:ascii="Arial" w:hAnsi="Arial" w:cs="Arial"/>
          <w:sz w:val="24"/>
        </w:rPr>
        <w:t xml:space="preserve"> </w:t>
      </w:r>
      <w:hyperlink r:id="rId15" w:history="1">
        <w:r w:rsidRPr="005358FD">
          <w:rPr>
            <w:rStyle w:val="Hipervnculo"/>
            <w:rFonts w:ascii="Arial" w:hAnsi="Arial" w:cs="Arial"/>
            <w:sz w:val="24"/>
          </w:rPr>
          <w:t>https://www.iejuliorestrepo.edu.co</w:t>
        </w:r>
      </w:hyperlink>
    </w:p>
    <w:p w14:paraId="202AB818"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21E538CD"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Ministerio de Educación Nacional. (1994). Decreto 1860 de 1994: Por el cual se reglamenta la organización de la educación formal en sus niveles preescolar, básica (primaria y secundaria) y media. Diario Oficial No. 41.491.</w:t>
      </w:r>
    </w:p>
    <w:p w14:paraId="71C0E045"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0F68A211"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Ministerio de Educación Nacional. (1996). Decreto 2082 de 1996: Atención educativa para personas con limitaciones o capacidades excepcionales.</w:t>
      </w:r>
    </w:p>
    <w:p w14:paraId="3C1E2857"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6BFE53FD" w14:textId="3B929769"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 xml:space="preserve">Ministerio de Educación Nacional. (2004). Lineamientos para la convivencia escolar. </w:t>
      </w:r>
      <w:hyperlink r:id="rId16" w:history="1">
        <w:r w:rsidRPr="005358FD">
          <w:rPr>
            <w:rStyle w:val="Hipervnculo"/>
            <w:rFonts w:ascii="Arial" w:eastAsia="Arial" w:hAnsi="Arial" w:cs="Arial"/>
            <w:bCs/>
            <w:sz w:val="24"/>
            <w:szCs w:val="24"/>
          </w:rPr>
          <w:t>https://www.mineducacion.gov.co/</w:t>
        </w:r>
      </w:hyperlink>
    </w:p>
    <w:p w14:paraId="16E90E91"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05E09BAF"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lastRenderedPageBreak/>
        <w:t>Ministerio de Educación Nacional. (2009). Decreto 1290 de 2009: Por el cual se reglamenta la evaluación del aprendizaje y promoción de los estudiantes.</w:t>
      </w:r>
    </w:p>
    <w:p w14:paraId="14C1353C"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5323FC2A" w14:textId="0C73A39C"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 xml:space="preserve">Ministerio de Educación Nacional. (2015). Decreto 1075 de 2015: Decreto Único Reglamentario del Sector Educación. </w:t>
      </w:r>
      <w:hyperlink r:id="rId17" w:history="1">
        <w:r w:rsidRPr="005358FD">
          <w:rPr>
            <w:rStyle w:val="Hipervnculo"/>
            <w:rFonts w:ascii="Arial" w:eastAsia="Arial" w:hAnsi="Arial" w:cs="Arial"/>
            <w:bCs/>
            <w:sz w:val="24"/>
            <w:szCs w:val="24"/>
          </w:rPr>
          <w:t>https://www.funcionpublica.gov.co/</w:t>
        </w:r>
      </w:hyperlink>
    </w:p>
    <w:p w14:paraId="268DA808"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23740D68"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Ministerio de Educación Nacional. (2017). Decreto 1421 de 2017: Atención educativa a la población con discapacidad en el marco de la educación inclusiva.</w:t>
      </w:r>
    </w:p>
    <w:p w14:paraId="363301BC"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5DD6508D"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Ministerio de Educación Nacional. (2019). Decreto 1330 de 2019: Por el cual se establecen disposiciones sobre el registro calificado de programas de educación superior. Diario Oficial No. 51.027.</w:t>
      </w:r>
    </w:p>
    <w:p w14:paraId="01DD2777"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1C3FA579"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Ministerio de Educación Nacional. (2023). Decreto 1174 de 2023: Medidas transitorias para la oferta educativa. Diario Oficial No. 52.244.</w:t>
      </w:r>
    </w:p>
    <w:p w14:paraId="50BBD100"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504DC6C3" w14:textId="265C5D34"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 xml:space="preserve">Ministerio de Educación Nacional. (2023). Resolución 2265 de 2023: Por la cual se modifican aspectos del Decreto 1075 de 2015. </w:t>
      </w:r>
      <w:hyperlink r:id="rId18" w:history="1">
        <w:r w:rsidRPr="005358FD">
          <w:rPr>
            <w:rStyle w:val="Hipervnculo"/>
            <w:rFonts w:ascii="Arial" w:eastAsia="Arial" w:hAnsi="Arial" w:cs="Arial"/>
            <w:bCs/>
            <w:sz w:val="24"/>
            <w:szCs w:val="24"/>
          </w:rPr>
          <w:t>https://www.mineducacion.gov.co/</w:t>
        </w:r>
      </w:hyperlink>
    </w:p>
    <w:p w14:paraId="52CF17E8"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6DD4FCCA"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Ministerio de Educación Nacional. (2024). Decreto 529 de 2024: Por el cual se realizan ajustes curriculares parciales dentro del Decreto Único Reglamentario 1075 de 2015.</w:t>
      </w:r>
    </w:p>
    <w:p w14:paraId="1EF2C599"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62934DEE" w14:textId="77777777"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Ortiz, M. del C. (2000). Integración y atención a la diversidad: una propuesta inclusiva. Málaga: Aljibe.</w:t>
      </w:r>
    </w:p>
    <w:p w14:paraId="48218B03" w14:textId="77777777" w:rsidR="00D72938" w:rsidRPr="005358FD" w:rsidRDefault="00D72938" w:rsidP="005358FD">
      <w:pPr>
        <w:spacing w:before="5" w:after="0" w:line="240" w:lineRule="auto"/>
        <w:ind w:left="461"/>
        <w:jc w:val="both"/>
        <w:rPr>
          <w:rFonts w:ascii="Arial" w:eastAsia="Arial" w:hAnsi="Arial" w:cs="Arial"/>
          <w:bCs/>
          <w:sz w:val="24"/>
          <w:szCs w:val="24"/>
        </w:rPr>
      </w:pPr>
    </w:p>
    <w:p w14:paraId="4896B5AA" w14:textId="4E1AAE61" w:rsidR="00D72938" w:rsidRPr="005358FD" w:rsidRDefault="00D72938" w:rsidP="005358FD">
      <w:pPr>
        <w:spacing w:before="5" w:after="0" w:line="240" w:lineRule="auto"/>
        <w:ind w:left="461"/>
        <w:jc w:val="both"/>
        <w:rPr>
          <w:rFonts w:ascii="Arial" w:eastAsia="Arial" w:hAnsi="Arial" w:cs="Arial"/>
          <w:bCs/>
          <w:sz w:val="24"/>
          <w:szCs w:val="24"/>
        </w:rPr>
      </w:pPr>
      <w:r w:rsidRPr="005358FD">
        <w:rPr>
          <w:rFonts w:ascii="Arial" w:eastAsia="Arial" w:hAnsi="Arial" w:cs="Arial"/>
          <w:bCs/>
          <w:sz w:val="24"/>
          <w:szCs w:val="24"/>
        </w:rPr>
        <w:t xml:space="preserve">Sánchez, M., &amp; Díez, E. (2013). Diseño Universal para el Aprendizaje y Educación Inclusiva. Revista Electrónica Interuniversitaria de Formación del Profesorado, 16(1), 121–130. </w:t>
      </w:r>
      <w:hyperlink r:id="rId19" w:history="1">
        <w:r w:rsidRPr="005358FD">
          <w:rPr>
            <w:rStyle w:val="Hipervnculo"/>
            <w:rFonts w:ascii="Arial" w:eastAsia="Arial" w:hAnsi="Arial" w:cs="Arial"/>
            <w:bCs/>
            <w:sz w:val="24"/>
            <w:szCs w:val="24"/>
          </w:rPr>
          <w:t>https://doi.org/10.6018/reifop.16.1.181111</w:t>
        </w:r>
      </w:hyperlink>
    </w:p>
    <w:p w14:paraId="1DF91C68" w14:textId="77777777" w:rsidR="00FF38B8" w:rsidRPr="005358FD" w:rsidRDefault="00FF38B8" w:rsidP="005358FD">
      <w:pPr>
        <w:spacing w:before="5" w:after="0" w:line="240" w:lineRule="auto"/>
        <w:ind w:left="461"/>
        <w:jc w:val="both"/>
        <w:rPr>
          <w:rFonts w:ascii="Arial" w:eastAsia="Arial" w:hAnsi="Arial" w:cs="Arial"/>
          <w:b/>
          <w:bCs/>
          <w:sz w:val="24"/>
          <w:szCs w:val="24"/>
        </w:rPr>
      </w:pPr>
    </w:p>
    <w:sectPr w:rsidR="00FF38B8" w:rsidRPr="005358FD">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822E7" w14:textId="77777777" w:rsidR="00182382" w:rsidRDefault="00182382" w:rsidP="00B76835">
      <w:pPr>
        <w:spacing w:after="0" w:line="240" w:lineRule="auto"/>
      </w:pPr>
      <w:r>
        <w:separator/>
      </w:r>
    </w:p>
  </w:endnote>
  <w:endnote w:type="continuationSeparator" w:id="0">
    <w:p w14:paraId="60F10F48" w14:textId="77777777" w:rsidR="00182382" w:rsidRDefault="00182382" w:rsidP="00B76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3754D" w14:textId="77777777" w:rsidR="000C2444" w:rsidRDefault="000C244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939553"/>
      <w:docPartObj>
        <w:docPartGallery w:val="Page Numbers (Bottom of Page)"/>
        <w:docPartUnique/>
      </w:docPartObj>
    </w:sdtPr>
    <w:sdtEndPr/>
    <w:sdtContent>
      <w:p w14:paraId="6622FDFE" w14:textId="05D83049" w:rsidR="0008008A" w:rsidRDefault="00F953E7">
        <w:pPr>
          <w:pStyle w:val="Piedepgina"/>
          <w:jc w:val="right"/>
        </w:pPr>
        <w:r>
          <w:rPr>
            <w:noProof/>
            <w:lang w:eastAsia="es-CO"/>
          </w:rPr>
          <w:drawing>
            <wp:anchor distT="0" distB="0" distL="0" distR="0" simplePos="0" relativeHeight="251661312" behindDoc="1" locked="0" layoutInCell="1" hidden="0" allowOverlap="1" wp14:anchorId="2015D34B" wp14:editId="522B3533">
              <wp:simplePos x="0" y="0"/>
              <wp:positionH relativeFrom="column">
                <wp:posOffset>-1117224</wp:posOffset>
              </wp:positionH>
              <wp:positionV relativeFrom="paragraph">
                <wp:posOffset>127609</wp:posOffset>
              </wp:positionV>
              <wp:extent cx="7785987" cy="466531"/>
              <wp:effectExtent l="0" t="0" r="0" b="0"/>
              <wp:wrapNone/>
              <wp:docPr id="19551909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90163"/>
                      <a:stretch>
                        <a:fillRect/>
                      </a:stretch>
                    </pic:blipFill>
                    <pic:spPr>
                      <a:xfrm>
                        <a:off x="0" y="0"/>
                        <a:ext cx="7785987" cy="466531"/>
                      </a:xfrm>
                      <a:prstGeom prst="rect">
                        <a:avLst/>
                      </a:prstGeom>
                      <a:ln/>
                    </pic:spPr>
                  </pic:pic>
                </a:graphicData>
              </a:graphic>
              <wp14:sizeRelH relativeFrom="margin">
                <wp14:pctWidth>0</wp14:pctWidth>
              </wp14:sizeRelH>
              <wp14:sizeRelV relativeFrom="margin">
                <wp14:pctHeight>0</wp14:pctHeight>
              </wp14:sizeRelV>
            </wp:anchor>
          </w:drawing>
        </w:r>
        <w:r w:rsidR="0008008A">
          <w:fldChar w:fldCharType="begin"/>
        </w:r>
        <w:r w:rsidR="0008008A">
          <w:instrText>PAGE   \* MERGEFORMAT</w:instrText>
        </w:r>
        <w:r w:rsidR="0008008A">
          <w:fldChar w:fldCharType="separate"/>
        </w:r>
        <w:r w:rsidR="00DA49E0" w:rsidRPr="00DA49E0">
          <w:rPr>
            <w:noProof/>
            <w:lang w:val="es-ES"/>
          </w:rPr>
          <w:t>16</w:t>
        </w:r>
        <w:r w:rsidR="0008008A">
          <w:fldChar w:fldCharType="end"/>
        </w:r>
      </w:p>
    </w:sdtContent>
  </w:sdt>
  <w:p w14:paraId="6776F461" w14:textId="5B5A566F" w:rsidR="0008008A" w:rsidRDefault="0008008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2D145" w14:textId="77777777" w:rsidR="000C2444" w:rsidRDefault="000C244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9D167" w14:textId="77777777" w:rsidR="00182382" w:rsidRDefault="00182382" w:rsidP="00B76835">
      <w:pPr>
        <w:spacing w:after="0" w:line="240" w:lineRule="auto"/>
      </w:pPr>
      <w:r>
        <w:separator/>
      </w:r>
    </w:p>
  </w:footnote>
  <w:footnote w:type="continuationSeparator" w:id="0">
    <w:p w14:paraId="07114349" w14:textId="77777777" w:rsidR="00182382" w:rsidRDefault="00182382" w:rsidP="00B76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EC9B7" w14:textId="28284C6C" w:rsidR="000C2444" w:rsidRDefault="000C2444">
    <w:pPr>
      <w:pStyle w:val="Encabezado"/>
    </w:pPr>
    <w:r>
      <w:rPr>
        <w:noProof/>
      </w:rPr>
      <w:pict w14:anchorId="33503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97141" o:spid="_x0000_s2050" type="#_x0000_t136" style="position:absolute;margin-left:0;margin-top:0;width:519.15pt;height:103.8pt;rotation:315;z-index:-251651072;mso-position-horizontal:center;mso-position-horizontal-relative:margin;mso-position-vertical:center;mso-position-vertical-relative:margin" o:allowincell="f" fillcolor="black" stroked="f">
          <v:fill opacity=".5"/>
          <v:textpath style="font-family:&quot;Calibri&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71ED5" w14:textId="5B22580E" w:rsidR="00B76835" w:rsidRDefault="000C2444">
    <w:pPr>
      <w:pStyle w:val="Encabezado"/>
    </w:pPr>
    <w:r>
      <w:rPr>
        <w:noProof/>
      </w:rPr>
      <w:pict w14:anchorId="06ADF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97142" o:spid="_x0000_s2051" type="#_x0000_t136" style="position:absolute;margin-left:0;margin-top:0;width:519.15pt;height:103.8pt;rotation:315;z-index:-251649024;mso-position-horizontal:center;mso-position-horizontal-relative:margin;mso-position-vertical:center;mso-position-vertical-relative:margin" o:allowincell="f" fillcolor="black" stroked="f">
          <v:fill opacity=".5"/>
          <v:textpath style="font-family:&quot;Calibri&quot;;font-size:1pt" string="COPIA CONTROLADA"/>
        </v:shape>
      </w:pict>
    </w:r>
    <w:r w:rsidR="00F953E7">
      <w:rPr>
        <w:noProof/>
        <w:lang w:eastAsia="es-CO"/>
      </w:rPr>
      <w:drawing>
        <wp:anchor distT="0" distB="0" distL="0" distR="0" simplePos="0" relativeHeight="251659264" behindDoc="1" locked="0" layoutInCell="1" hidden="0" allowOverlap="1" wp14:anchorId="1F6EA15C" wp14:editId="7B528431">
          <wp:simplePos x="0" y="0"/>
          <wp:positionH relativeFrom="margin">
            <wp:align>center</wp:align>
          </wp:positionH>
          <wp:positionV relativeFrom="paragraph">
            <wp:posOffset>-724535</wp:posOffset>
          </wp:positionV>
          <wp:extent cx="7366000" cy="1170992"/>
          <wp:effectExtent l="0" t="0" r="6350" b="0"/>
          <wp:wrapNone/>
          <wp:docPr id="19551909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86936"/>
                  <a:stretch>
                    <a:fillRect/>
                  </a:stretch>
                </pic:blipFill>
                <pic:spPr>
                  <a:xfrm>
                    <a:off x="0" y="0"/>
                    <a:ext cx="7366000" cy="1170992"/>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B3819" w14:textId="62C0EFD1" w:rsidR="000C2444" w:rsidRDefault="000C2444">
    <w:pPr>
      <w:pStyle w:val="Encabezado"/>
    </w:pPr>
    <w:r>
      <w:rPr>
        <w:noProof/>
      </w:rPr>
      <w:pict w14:anchorId="5CE89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97140" o:spid="_x0000_s2049" type="#_x0000_t136" style="position:absolute;margin-left:0;margin-top:0;width:519.15pt;height:103.8pt;rotation:315;z-index:-251653120;mso-position-horizontal:center;mso-position-horizontal-relative:margin;mso-position-vertical:center;mso-position-vertical-relative:margin" o:allowincell="f" fillcolor="black" stroked="f">
          <v:fill opacity=".5"/>
          <v:textpath style="font-family:&quot;Calibri&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87626"/>
    <w:multiLevelType w:val="hybridMultilevel"/>
    <w:tmpl w:val="A64A01DA"/>
    <w:lvl w:ilvl="0" w:tplc="4888E232">
      <w:start w:val="1"/>
      <w:numFmt w:val="bullet"/>
      <w:lvlText w:val="•"/>
      <w:lvlJc w:val="left"/>
      <w:pPr>
        <w:tabs>
          <w:tab w:val="num" w:pos="720"/>
        </w:tabs>
        <w:ind w:left="720" w:hanging="360"/>
      </w:pPr>
      <w:rPr>
        <w:rFonts w:ascii="Arial" w:hAnsi="Arial" w:hint="default"/>
      </w:rPr>
    </w:lvl>
    <w:lvl w:ilvl="1" w:tplc="4D201840">
      <w:start w:val="1"/>
      <w:numFmt w:val="bullet"/>
      <w:lvlText w:val="•"/>
      <w:lvlJc w:val="left"/>
      <w:pPr>
        <w:tabs>
          <w:tab w:val="num" w:pos="1440"/>
        </w:tabs>
        <w:ind w:left="1440" w:hanging="360"/>
      </w:pPr>
      <w:rPr>
        <w:rFonts w:ascii="Arial" w:hAnsi="Arial" w:hint="default"/>
      </w:rPr>
    </w:lvl>
    <w:lvl w:ilvl="2" w:tplc="92BA6E5A" w:tentative="1">
      <w:start w:val="1"/>
      <w:numFmt w:val="bullet"/>
      <w:lvlText w:val="•"/>
      <w:lvlJc w:val="left"/>
      <w:pPr>
        <w:tabs>
          <w:tab w:val="num" w:pos="2160"/>
        </w:tabs>
        <w:ind w:left="2160" w:hanging="360"/>
      </w:pPr>
      <w:rPr>
        <w:rFonts w:ascii="Arial" w:hAnsi="Arial" w:hint="default"/>
      </w:rPr>
    </w:lvl>
    <w:lvl w:ilvl="3" w:tplc="E73A5552" w:tentative="1">
      <w:start w:val="1"/>
      <w:numFmt w:val="bullet"/>
      <w:lvlText w:val="•"/>
      <w:lvlJc w:val="left"/>
      <w:pPr>
        <w:tabs>
          <w:tab w:val="num" w:pos="2880"/>
        </w:tabs>
        <w:ind w:left="2880" w:hanging="360"/>
      </w:pPr>
      <w:rPr>
        <w:rFonts w:ascii="Arial" w:hAnsi="Arial" w:hint="default"/>
      </w:rPr>
    </w:lvl>
    <w:lvl w:ilvl="4" w:tplc="A2C8834E" w:tentative="1">
      <w:start w:val="1"/>
      <w:numFmt w:val="bullet"/>
      <w:lvlText w:val="•"/>
      <w:lvlJc w:val="left"/>
      <w:pPr>
        <w:tabs>
          <w:tab w:val="num" w:pos="3600"/>
        </w:tabs>
        <w:ind w:left="3600" w:hanging="360"/>
      </w:pPr>
      <w:rPr>
        <w:rFonts w:ascii="Arial" w:hAnsi="Arial" w:hint="default"/>
      </w:rPr>
    </w:lvl>
    <w:lvl w:ilvl="5" w:tplc="CEDED2A8" w:tentative="1">
      <w:start w:val="1"/>
      <w:numFmt w:val="bullet"/>
      <w:lvlText w:val="•"/>
      <w:lvlJc w:val="left"/>
      <w:pPr>
        <w:tabs>
          <w:tab w:val="num" w:pos="4320"/>
        </w:tabs>
        <w:ind w:left="4320" w:hanging="360"/>
      </w:pPr>
      <w:rPr>
        <w:rFonts w:ascii="Arial" w:hAnsi="Arial" w:hint="default"/>
      </w:rPr>
    </w:lvl>
    <w:lvl w:ilvl="6" w:tplc="2B0CCC0C" w:tentative="1">
      <w:start w:val="1"/>
      <w:numFmt w:val="bullet"/>
      <w:lvlText w:val="•"/>
      <w:lvlJc w:val="left"/>
      <w:pPr>
        <w:tabs>
          <w:tab w:val="num" w:pos="5040"/>
        </w:tabs>
        <w:ind w:left="5040" w:hanging="360"/>
      </w:pPr>
      <w:rPr>
        <w:rFonts w:ascii="Arial" w:hAnsi="Arial" w:hint="default"/>
      </w:rPr>
    </w:lvl>
    <w:lvl w:ilvl="7" w:tplc="94783D40" w:tentative="1">
      <w:start w:val="1"/>
      <w:numFmt w:val="bullet"/>
      <w:lvlText w:val="•"/>
      <w:lvlJc w:val="left"/>
      <w:pPr>
        <w:tabs>
          <w:tab w:val="num" w:pos="5760"/>
        </w:tabs>
        <w:ind w:left="5760" w:hanging="360"/>
      </w:pPr>
      <w:rPr>
        <w:rFonts w:ascii="Arial" w:hAnsi="Arial" w:hint="default"/>
      </w:rPr>
    </w:lvl>
    <w:lvl w:ilvl="8" w:tplc="10BC6C2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E2CB7"/>
    <w:multiLevelType w:val="multilevel"/>
    <w:tmpl w:val="4A6A1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01B6B"/>
    <w:multiLevelType w:val="multilevel"/>
    <w:tmpl w:val="0416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71B3D"/>
    <w:multiLevelType w:val="hybridMultilevel"/>
    <w:tmpl w:val="67F47DB2"/>
    <w:lvl w:ilvl="0" w:tplc="970E96F0">
      <w:start w:val="1"/>
      <w:numFmt w:val="bullet"/>
      <w:lvlText w:val="•"/>
      <w:lvlJc w:val="left"/>
      <w:pPr>
        <w:tabs>
          <w:tab w:val="num" w:pos="720"/>
        </w:tabs>
        <w:ind w:left="720" w:hanging="360"/>
      </w:pPr>
      <w:rPr>
        <w:rFonts w:ascii="Arial" w:hAnsi="Arial" w:hint="default"/>
      </w:rPr>
    </w:lvl>
    <w:lvl w:ilvl="1" w:tplc="1E54DC70">
      <w:start w:val="1"/>
      <w:numFmt w:val="bullet"/>
      <w:lvlText w:val="•"/>
      <w:lvlJc w:val="left"/>
      <w:pPr>
        <w:tabs>
          <w:tab w:val="num" w:pos="1440"/>
        </w:tabs>
        <w:ind w:left="1440" w:hanging="360"/>
      </w:pPr>
      <w:rPr>
        <w:rFonts w:ascii="Arial" w:hAnsi="Arial" w:hint="default"/>
      </w:rPr>
    </w:lvl>
    <w:lvl w:ilvl="2" w:tplc="2F24F6D8" w:tentative="1">
      <w:start w:val="1"/>
      <w:numFmt w:val="bullet"/>
      <w:lvlText w:val="•"/>
      <w:lvlJc w:val="left"/>
      <w:pPr>
        <w:tabs>
          <w:tab w:val="num" w:pos="2160"/>
        </w:tabs>
        <w:ind w:left="2160" w:hanging="360"/>
      </w:pPr>
      <w:rPr>
        <w:rFonts w:ascii="Arial" w:hAnsi="Arial" w:hint="default"/>
      </w:rPr>
    </w:lvl>
    <w:lvl w:ilvl="3" w:tplc="654A61B0" w:tentative="1">
      <w:start w:val="1"/>
      <w:numFmt w:val="bullet"/>
      <w:lvlText w:val="•"/>
      <w:lvlJc w:val="left"/>
      <w:pPr>
        <w:tabs>
          <w:tab w:val="num" w:pos="2880"/>
        </w:tabs>
        <w:ind w:left="2880" w:hanging="360"/>
      </w:pPr>
      <w:rPr>
        <w:rFonts w:ascii="Arial" w:hAnsi="Arial" w:hint="default"/>
      </w:rPr>
    </w:lvl>
    <w:lvl w:ilvl="4" w:tplc="3160A64C" w:tentative="1">
      <w:start w:val="1"/>
      <w:numFmt w:val="bullet"/>
      <w:lvlText w:val="•"/>
      <w:lvlJc w:val="left"/>
      <w:pPr>
        <w:tabs>
          <w:tab w:val="num" w:pos="3600"/>
        </w:tabs>
        <w:ind w:left="3600" w:hanging="360"/>
      </w:pPr>
      <w:rPr>
        <w:rFonts w:ascii="Arial" w:hAnsi="Arial" w:hint="default"/>
      </w:rPr>
    </w:lvl>
    <w:lvl w:ilvl="5" w:tplc="2C90D556" w:tentative="1">
      <w:start w:val="1"/>
      <w:numFmt w:val="bullet"/>
      <w:lvlText w:val="•"/>
      <w:lvlJc w:val="left"/>
      <w:pPr>
        <w:tabs>
          <w:tab w:val="num" w:pos="4320"/>
        </w:tabs>
        <w:ind w:left="4320" w:hanging="360"/>
      </w:pPr>
      <w:rPr>
        <w:rFonts w:ascii="Arial" w:hAnsi="Arial" w:hint="default"/>
      </w:rPr>
    </w:lvl>
    <w:lvl w:ilvl="6" w:tplc="C3A2B8AE" w:tentative="1">
      <w:start w:val="1"/>
      <w:numFmt w:val="bullet"/>
      <w:lvlText w:val="•"/>
      <w:lvlJc w:val="left"/>
      <w:pPr>
        <w:tabs>
          <w:tab w:val="num" w:pos="5040"/>
        </w:tabs>
        <w:ind w:left="5040" w:hanging="360"/>
      </w:pPr>
      <w:rPr>
        <w:rFonts w:ascii="Arial" w:hAnsi="Arial" w:hint="default"/>
      </w:rPr>
    </w:lvl>
    <w:lvl w:ilvl="7" w:tplc="8D789E42" w:tentative="1">
      <w:start w:val="1"/>
      <w:numFmt w:val="bullet"/>
      <w:lvlText w:val="•"/>
      <w:lvlJc w:val="left"/>
      <w:pPr>
        <w:tabs>
          <w:tab w:val="num" w:pos="5760"/>
        </w:tabs>
        <w:ind w:left="5760" w:hanging="360"/>
      </w:pPr>
      <w:rPr>
        <w:rFonts w:ascii="Arial" w:hAnsi="Arial" w:hint="default"/>
      </w:rPr>
    </w:lvl>
    <w:lvl w:ilvl="8" w:tplc="D832A4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C9345B"/>
    <w:multiLevelType w:val="multilevel"/>
    <w:tmpl w:val="650A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C2F3C"/>
    <w:multiLevelType w:val="hybridMultilevel"/>
    <w:tmpl w:val="1DD492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2B5E6853"/>
    <w:multiLevelType w:val="multilevel"/>
    <w:tmpl w:val="08A0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490AA2"/>
    <w:multiLevelType w:val="multilevel"/>
    <w:tmpl w:val="3BDA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14563B"/>
    <w:multiLevelType w:val="hybridMultilevel"/>
    <w:tmpl w:val="4A1EF008"/>
    <w:lvl w:ilvl="0" w:tplc="83105B62">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3C83CBD"/>
    <w:multiLevelType w:val="multilevel"/>
    <w:tmpl w:val="D880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50B4B"/>
    <w:multiLevelType w:val="hybridMultilevel"/>
    <w:tmpl w:val="BDFE3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1473C"/>
    <w:multiLevelType w:val="hybridMultilevel"/>
    <w:tmpl w:val="16146614"/>
    <w:lvl w:ilvl="0" w:tplc="8E84C006">
      <w:start w:val="1"/>
      <w:numFmt w:val="decimal"/>
      <w:lvlText w:val="%1."/>
      <w:lvlJc w:val="left"/>
      <w:pPr>
        <w:ind w:left="1200" w:hanging="360"/>
      </w:pPr>
    </w:lvl>
    <w:lvl w:ilvl="1" w:tplc="240A0019">
      <w:start w:val="1"/>
      <w:numFmt w:val="lowerLetter"/>
      <w:lvlText w:val="%2."/>
      <w:lvlJc w:val="left"/>
      <w:pPr>
        <w:ind w:left="1920" w:hanging="360"/>
      </w:pPr>
    </w:lvl>
    <w:lvl w:ilvl="2" w:tplc="240A001B">
      <w:start w:val="1"/>
      <w:numFmt w:val="lowerRoman"/>
      <w:lvlText w:val="%3."/>
      <w:lvlJc w:val="right"/>
      <w:pPr>
        <w:ind w:left="2640" w:hanging="180"/>
      </w:pPr>
    </w:lvl>
    <w:lvl w:ilvl="3" w:tplc="240A000F">
      <w:start w:val="1"/>
      <w:numFmt w:val="decimal"/>
      <w:lvlText w:val="%4."/>
      <w:lvlJc w:val="left"/>
      <w:pPr>
        <w:ind w:left="3360" w:hanging="360"/>
      </w:pPr>
    </w:lvl>
    <w:lvl w:ilvl="4" w:tplc="240A0019">
      <w:start w:val="1"/>
      <w:numFmt w:val="lowerLetter"/>
      <w:lvlText w:val="%5."/>
      <w:lvlJc w:val="left"/>
      <w:pPr>
        <w:ind w:left="4080" w:hanging="360"/>
      </w:pPr>
    </w:lvl>
    <w:lvl w:ilvl="5" w:tplc="240A001B">
      <w:start w:val="1"/>
      <w:numFmt w:val="lowerRoman"/>
      <w:lvlText w:val="%6."/>
      <w:lvlJc w:val="right"/>
      <w:pPr>
        <w:ind w:left="4800" w:hanging="180"/>
      </w:pPr>
    </w:lvl>
    <w:lvl w:ilvl="6" w:tplc="240A000F">
      <w:start w:val="1"/>
      <w:numFmt w:val="decimal"/>
      <w:lvlText w:val="%7."/>
      <w:lvlJc w:val="left"/>
      <w:pPr>
        <w:ind w:left="5520" w:hanging="360"/>
      </w:pPr>
    </w:lvl>
    <w:lvl w:ilvl="7" w:tplc="240A0019">
      <w:start w:val="1"/>
      <w:numFmt w:val="lowerLetter"/>
      <w:lvlText w:val="%8."/>
      <w:lvlJc w:val="left"/>
      <w:pPr>
        <w:ind w:left="6240" w:hanging="360"/>
      </w:pPr>
    </w:lvl>
    <w:lvl w:ilvl="8" w:tplc="240A001B">
      <w:start w:val="1"/>
      <w:numFmt w:val="lowerRoman"/>
      <w:lvlText w:val="%9."/>
      <w:lvlJc w:val="right"/>
      <w:pPr>
        <w:ind w:left="6960" w:hanging="180"/>
      </w:pPr>
    </w:lvl>
  </w:abstractNum>
  <w:abstractNum w:abstractNumId="19" w15:restartNumberingAfterBreak="0">
    <w:nsid w:val="450C1CB9"/>
    <w:multiLevelType w:val="multilevel"/>
    <w:tmpl w:val="49AC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A46AA9"/>
    <w:multiLevelType w:val="multilevel"/>
    <w:tmpl w:val="6152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41803"/>
    <w:multiLevelType w:val="multilevel"/>
    <w:tmpl w:val="D1AE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E20D25"/>
    <w:multiLevelType w:val="multilevel"/>
    <w:tmpl w:val="DE16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F149F1"/>
    <w:multiLevelType w:val="multilevel"/>
    <w:tmpl w:val="DD82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082F02"/>
    <w:multiLevelType w:val="multilevel"/>
    <w:tmpl w:val="3C26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9F4B21"/>
    <w:multiLevelType w:val="multilevel"/>
    <w:tmpl w:val="F6E2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6274BC"/>
    <w:multiLevelType w:val="hybridMultilevel"/>
    <w:tmpl w:val="634CED40"/>
    <w:lvl w:ilvl="0" w:tplc="533487DA">
      <w:start w:val="1"/>
      <w:numFmt w:val="bullet"/>
      <w:lvlText w:val="•"/>
      <w:lvlJc w:val="left"/>
      <w:pPr>
        <w:tabs>
          <w:tab w:val="num" w:pos="720"/>
        </w:tabs>
        <w:ind w:left="720" w:hanging="360"/>
      </w:pPr>
      <w:rPr>
        <w:rFonts w:ascii="Arial" w:hAnsi="Arial" w:hint="default"/>
      </w:rPr>
    </w:lvl>
    <w:lvl w:ilvl="1" w:tplc="4F34D49E">
      <w:start w:val="1"/>
      <w:numFmt w:val="bullet"/>
      <w:lvlText w:val="•"/>
      <w:lvlJc w:val="left"/>
      <w:pPr>
        <w:tabs>
          <w:tab w:val="num" w:pos="1440"/>
        </w:tabs>
        <w:ind w:left="1440" w:hanging="360"/>
      </w:pPr>
      <w:rPr>
        <w:rFonts w:ascii="Arial" w:hAnsi="Arial" w:hint="default"/>
      </w:rPr>
    </w:lvl>
    <w:lvl w:ilvl="2" w:tplc="53241D16" w:tentative="1">
      <w:start w:val="1"/>
      <w:numFmt w:val="bullet"/>
      <w:lvlText w:val="•"/>
      <w:lvlJc w:val="left"/>
      <w:pPr>
        <w:tabs>
          <w:tab w:val="num" w:pos="2160"/>
        </w:tabs>
        <w:ind w:left="2160" w:hanging="360"/>
      </w:pPr>
      <w:rPr>
        <w:rFonts w:ascii="Arial" w:hAnsi="Arial" w:hint="default"/>
      </w:rPr>
    </w:lvl>
    <w:lvl w:ilvl="3" w:tplc="18DCEF5A" w:tentative="1">
      <w:start w:val="1"/>
      <w:numFmt w:val="bullet"/>
      <w:lvlText w:val="•"/>
      <w:lvlJc w:val="left"/>
      <w:pPr>
        <w:tabs>
          <w:tab w:val="num" w:pos="2880"/>
        </w:tabs>
        <w:ind w:left="2880" w:hanging="360"/>
      </w:pPr>
      <w:rPr>
        <w:rFonts w:ascii="Arial" w:hAnsi="Arial" w:hint="default"/>
      </w:rPr>
    </w:lvl>
    <w:lvl w:ilvl="4" w:tplc="EB607D68" w:tentative="1">
      <w:start w:val="1"/>
      <w:numFmt w:val="bullet"/>
      <w:lvlText w:val="•"/>
      <w:lvlJc w:val="left"/>
      <w:pPr>
        <w:tabs>
          <w:tab w:val="num" w:pos="3600"/>
        </w:tabs>
        <w:ind w:left="3600" w:hanging="360"/>
      </w:pPr>
      <w:rPr>
        <w:rFonts w:ascii="Arial" w:hAnsi="Arial" w:hint="default"/>
      </w:rPr>
    </w:lvl>
    <w:lvl w:ilvl="5" w:tplc="88E4381C" w:tentative="1">
      <w:start w:val="1"/>
      <w:numFmt w:val="bullet"/>
      <w:lvlText w:val="•"/>
      <w:lvlJc w:val="left"/>
      <w:pPr>
        <w:tabs>
          <w:tab w:val="num" w:pos="4320"/>
        </w:tabs>
        <w:ind w:left="4320" w:hanging="360"/>
      </w:pPr>
      <w:rPr>
        <w:rFonts w:ascii="Arial" w:hAnsi="Arial" w:hint="default"/>
      </w:rPr>
    </w:lvl>
    <w:lvl w:ilvl="6" w:tplc="0BC6FFB8" w:tentative="1">
      <w:start w:val="1"/>
      <w:numFmt w:val="bullet"/>
      <w:lvlText w:val="•"/>
      <w:lvlJc w:val="left"/>
      <w:pPr>
        <w:tabs>
          <w:tab w:val="num" w:pos="5040"/>
        </w:tabs>
        <w:ind w:left="5040" w:hanging="360"/>
      </w:pPr>
      <w:rPr>
        <w:rFonts w:ascii="Arial" w:hAnsi="Arial" w:hint="default"/>
      </w:rPr>
    </w:lvl>
    <w:lvl w:ilvl="7" w:tplc="C47408A2" w:tentative="1">
      <w:start w:val="1"/>
      <w:numFmt w:val="bullet"/>
      <w:lvlText w:val="•"/>
      <w:lvlJc w:val="left"/>
      <w:pPr>
        <w:tabs>
          <w:tab w:val="num" w:pos="5760"/>
        </w:tabs>
        <w:ind w:left="5760" w:hanging="360"/>
      </w:pPr>
      <w:rPr>
        <w:rFonts w:ascii="Arial" w:hAnsi="Arial" w:hint="default"/>
      </w:rPr>
    </w:lvl>
    <w:lvl w:ilvl="8" w:tplc="87C0713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2E24CD7"/>
    <w:multiLevelType w:val="multilevel"/>
    <w:tmpl w:val="2344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A16B36"/>
    <w:multiLevelType w:val="multilevel"/>
    <w:tmpl w:val="8E66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DD0D75"/>
    <w:multiLevelType w:val="hybridMultilevel"/>
    <w:tmpl w:val="DD523252"/>
    <w:lvl w:ilvl="0" w:tplc="ED3A766E">
      <w:start w:val="1"/>
      <w:numFmt w:val="bullet"/>
      <w:lvlText w:val="•"/>
      <w:lvlJc w:val="left"/>
      <w:pPr>
        <w:tabs>
          <w:tab w:val="num" w:pos="720"/>
        </w:tabs>
        <w:ind w:left="720" w:hanging="360"/>
      </w:pPr>
      <w:rPr>
        <w:rFonts w:ascii="Arial" w:hAnsi="Arial" w:hint="default"/>
      </w:rPr>
    </w:lvl>
    <w:lvl w:ilvl="1" w:tplc="D12E8500">
      <w:start w:val="1"/>
      <w:numFmt w:val="bullet"/>
      <w:lvlText w:val="•"/>
      <w:lvlJc w:val="left"/>
      <w:pPr>
        <w:tabs>
          <w:tab w:val="num" w:pos="1440"/>
        </w:tabs>
        <w:ind w:left="1440" w:hanging="360"/>
      </w:pPr>
      <w:rPr>
        <w:rFonts w:ascii="Arial" w:hAnsi="Arial" w:hint="default"/>
      </w:rPr>
    </w:lvl>
    <w:lvl w:ilvl="2" w:tplc="B71AD49C" w:tentative="1">
      <w:start w:val="1"/>
      <w:numFmt w:val="bullet"/>
      <w:lvlText w:val="•"/>
      <w:lvlJc w:val="left"/>
      <w:pPr>
        <w:tabs>
          <w:tab w:val="num" w:pos="2160"/>
        </w:tabs>
        <w:ind w:left="2160" w:hanging="360"/>
      </w:pPr>
      <w:rPr>
        <w:rFonts w:ascii="Arial" w:hAnsi="Arial" w:hint="default"/>
      </w:rPr>
    </w:lvl>
    <w:lvl w:ilvl="3" w:tplc="0A20B13C" w:tentative="1">
      <w:start w:val="1"/>
      <w:numFmt w:val="bullet"/>
      <w:lvlText w:val="•"/>
      <w:lvlJc w:val="left"/>
      <w:pPr>
        <w:tabs>
          <w:tab w:val="num" w:pos="2880"/>
        </w:tabs>
        <w:ind w:left="2880" w:hanging="360"/>
      </w:pPr>
      <w:rPr>
        <w:rFonts w:ascii="Arial" w:hAnsi="Arial" w:hint="default"/>
      </w:rPr>
    </w:lvl>
    <w:lvl w:ilvl="4" w:tplc="DCC63B5C" w:tentative="1">
      <w:start w:val="1"/>
      <w:numFmt w:val="bullet"/>
      <w:lvlText w:val="•"/>
      <w:lvlJc w:val="left"/>
      <w:pPr>
        <w:tabs>
          <w:tab w:val="num" w:pos="3600"/>
        </w:tabs>
        <w:ind w:left="3600" w:hanging="360"/>
      </w:pPr>
      <w:rPr>
        <w:rFonts w:ascii="Arial" w:hAnsi="Arial" w:hint="default"/>
      </w:rPr>
    </w:lvl>
    <w:lvl w:ilvl="5" w:tplc="A41C3246" w:tentative="1">
      <w:start w:val="1"/>
      <w:numFmt w:val="bullet"/>
      <w:lvlText w:val="•"/>
      <w:lvlJc w:val="left"/>
      <w:pPr>
        <w:tabs>
          <w:tab w:val="num" w:pos="4320"/>
        </w:tabs>
        <w:ind w:left="4320" w:hanging="360"/>
      </w:pPr>
      <w:rPr>
        <w:rFonts w:ascii="Arial" w:hAnsi="Arial" w:hint="default"/>
      </w:rPr>
    </w:lvl>
    <w:lvl w:ilvl="6" w:tplc="1A9C44EE" w:tentative="1">
      <w:start w:val="1"/>
      <w:numFmt w:val="bullet"/>
      <w:lvlText w:val="•"/>
      <w:lvlJc w:val="left"/>
      <w:pPr>
        <w:tabs>
          <w:tab w:val="num" w:pos="5040"/>
        </w:tabs>
        <w:ind w:left="5040" w:hanging="360"/>
      </w:pPr>
      <w:rPr>
        <w:rFonts w:ascii="Arial" w:hAnsi="Arial" w:hint="default"/>
      </w:rPr>
    </w:lvl>
    <w:lvl w:ilvl="7" w:tplc="EEF02CAC" w:tentative="1">
      <w:start w:val="1"/>
      <w:numFmt w:val="bullet"/>
      <w:lvlText w:val="•"/>
      <w:lvlJc w:val="left"/>
      <w:pPr>
        <w:tabs>
          <w:tab w:val="num" w:pos="5760"/>
        </w:tabs>
        <w:ind w:left="5760" w:hanging="360"/>
      </w:pPr>
      <w:rPr>
        <w:rFonts w:ascii="Arial" w:hAnsi="Arial" w:hint="default"/>
      </w:rPr>
    </w:lvl>
    <w:lvl w:ilvl="8" w:tplc="2EF0276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EC7E73"/>
    <w:multiLevelType w:val="multilevel"/>
    <w:tmpl w:val="905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88291A"/>
    <w:multiLevelType w:val="hybridMultilevel"/>
    <w:tmpl w:val="0024DE0E"/>
    <w:lvl w:ilvl="0" w:tplc="74B4BB02">
      <w:start w:val="1"/>
      <w:numFmt w:val="bullet"/>
      <w:lvlText w:val="•"/>
      <w:lvlJc w:val="left"/>
      <w:pPr>
        <w:tabs>
          <w:tab w:val="num" w:pos="720"/>
        </w:tabs>
        <w:ind w:left="720" w:hanging="360"/>
      </w:pPr>
      <w:rPr>
        <w:rFonts w:ascii="Arial" w:hAnsi="Arial" w:hint="default"/>
      </w:rPr>
    </w:lvl>
    <w:lvl w:ilvl="1" w:tplc="B6440242">
      <w:start w:val="1"/>
      <w:numFmt w:val="bullet"/>
      <w:lvlText w:val="•"/>
      <w:lvlJc w:val="left"/>
      <w:pPr>
        <w:tabs>
          <w:tab w:val="num" w:pos="1440"/>
        </w:tabs>
        <w:ind w:left="1440" w:hanging="360"/>
      </w:pPr>
      <w:rPr>
        <w:rFonts w:ascii="Arial" w:hAnsi="Arial" w:hint="default"/>
      </w:rPr>
    </w:lvl>
    <w:lvl w:ilvl="2" w:tplc="0988E64A" w:tentative="1">
      <w:start w:val="1"/>
      <w:numFmt w:val="bullet"/>
      <w:lvlText w:val="•"/>
      <w:lvlJc w:val="left"/>
      <w:pPr>
        <w:tabs>
          <w:tab w:val="num" w:pos="2160"/>
        </w:tabs>
        <w:ind w:left="2160" w:hanging="360"/>
      </w:pPr>
      <w:rPr>
        <w:rFonts w:ascii="Arial" w:hAnsi="Arial" w:hint="default"/>
      </w:rPr>
    </w:lvl>
    <w:lvl w:ilvl="3" w:tplc="4EA8E7E2" w:tentative="1">
      <w:start w:val="1"/>
      <w:numFmt w:val="bullet"/>
      <w:lvlText w:val="•"/>
      <w:lvlJc w:val="left"/>
      <w:pPr>
        <w:tabs>
          <w:tab w:val="num" w:pos="2880"/>
        </w:tabs>
        <w:ind w:left="2880" w:hanging="360"/>
      </w:pPr>
      <w:rPr>
        <w:rFonts w:ascii="Arial" w:hAnsi="Arial" w:hint="default"/>
      </w:rPr>
    </w:lvl>
    <w:lvl w:ilvl="4" w:tplc="841A4A68" w:tentative="1">
      <w:start w:val="1"/>
      <w:numFmt w:val="bullet"/>
      <w:lvlText w:val="•"/>
      <w:lvlJc w:val="left"/>
      <w:pPr>
        <w:tabs>
          <w:tab w:val="num" w:pos="3600"/>
        </w:tabs>
        <w:ind w:left="3600" w:hanging="360"/>
      </w:pPr>
      <w:rPr>
        <w:rFonts w:ascii="Arial" w:hAnsi="Arial" w:hint="default"/>
      </w:rPr>
    </w:lvl>
    <w:lvl w:ilvl="5" w:tplc="D4DA38B8" w:tentative="1">
      <w:start w:val="1"/>
      <w:numFmt w:val="bullet"/>
      <w:lvlText w:val="•"/>
      <w:lvlJc w:val="left"/>
      <w:pPr>
        <w:tabs>
          <w:tab w:val="num" w:pos="4320"/>
        </w:tabs>
        <w:ind w:left="4320" w:hanging="360"/>
      </w:pPr>
      <w:rPr>
        <w:rFonts w:ascii="Arial" w:hAnsi="Arial" w:hint="default"/>
      </w:rPr>
    </w:lvl>
    <w:lvl w:ilvl="6" w:tplc="75108012" w:tentative="1">
      <w:start w:val="1"/>
      <w:numFmt w:val="bullet"/>
      <w:lvlText w:val="•"/>
      <w:lvlJc w:val="left"/>
      <w:pPr>
        <w:tabs>
          <w:tab w:val="num" w:pos="5040"/>
        </w:tabs>
        <w:ind w:left="5040" w:hanging="360"/>
      </w:pPr>
      <w:rPr>
        <w:rFonts w:ascii="Arial" w:hAnsi="Arial" w:hint="default"/>
      </w:rPr>
    </w:lvl>
    <w:lvl w:ilvl="7" w:tplc="B2B8C864" w:tentative="1">
      <w:start w:val="1"/>
      <w:numFmt w:val="bullet"/>
      <w:lvlText w:val="•"/>
      <w:lvlJc w:val="left"/>
      <w:pPr>
        <w:tabs>
          <w:tab w:val="num" w:pos="5760"/>
        </w:tabs>
        <w:ind w:left="5760" w:hanging="360"/>
      </w:pPr>
      <w:rPr>
        <w:rFonts w:ascii="Arial" w:hAnsi="Arial" w:hint="default"/>
      </w:rPr>
    </w:lvl>
    <w:lvl w:ilvl="8" w:tplc="21A07DD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8C2C9E"/>
    <w:multiLevelType w:val="multilevel"/>
    <w:tmpl w:val="A59E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4F1A96"/>
    <w:multiLevelType w:val="multilevel"/>
    <w:tmpl w:val="31DC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0"/>
  </w:num>
  <w:num w:numId="3">
    <w:abstractNumId w:val="16"/>
  </w:num>
  <w:num w:numId="4">
    <w:abstractNumId w:val="37"/>
  </w:num>
  <w:num w:numId="5">
    <w:abstractNumId w:val="8"/>
  </w:num>
  <w:num w:numId="6">
    <w:abstractNumId w:val="1"/>
  </w:num>
  <w:num w:numId="7">
    <w:abstractNumId w:val="14"/>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4"/>
  </w:num>
  <w:num w:numId="11">
    <w:abstractNumId w:val="10"/>
  </w:num>
  <w:num w:numId="12">
    <w:abstractNumId w:val="39"/>
  </w:num>
  <w:num w:numId="13">
    <w:abstractNumId w:val="15"/>
  </w:num>
  <w:num w:numId="14">
    <w:abstractNumId w:val="11"/>
  </w:num>
  <w:num w:numId="15">
    <w:abstractNumId w:val="20"/>
  </w:num>
  <w:num w:numId="16">
    <w:abstractNumId w:val="12"/>
  </w:num>
  <w:num w:numId="17">
    <w:abstractNumId w:val="19"/>
  </w:num>
  <w:num w:numId="18">
    <w:abstractNumId w:val="34"/>
  </w:num>
  <w:num w:numId="19">
    <w:abstractNumId w:val="38"/>
  </w:num>
  <w:num w:numId="20">
    <w:abstractNumId w:val="25"/>
  </w:num>
  <w:num w:numId="21">
    <w:abstractNumId w:val="21"/>
  </w:num>
  <w:num w:numId="22">
    <w:abstractNumId w:val="29"/>
  </w:num>
  <w:num w:numId="23">
    <w:abstractNumId w:val="9"/>
  </w:num>
  <w:num w:numId="24">
    <w:abstractNumId w:val="32"/>
  </w:num>
  <w:num w:numId="25">
    <w:abstractNumId w:val="27"/>
  </w:num>
  <w:num w:numId="26">
    <w:abstractNumId w:val="31"/>
  </w:num>
  <w:num w:numId="27">
    <w:abstractNumId w:val="7"/>
  </w:num>
  <w:num w:numId="28">
    <w:abstractNumId w:val="2"/>
  </w:num>
  <w:num w:numId="29">
    <w:abstractNumId w:val="6"/>
  </w:num>
  <w:num w:numId="30">
    <w:abstractNumId w:val="35"/>
  </w:num>
  <w:num w:numId="31">
    <w:abstractNumId w:val="13"/>
  </w:num>
  <w:num w:numId="32">
    <w:abstractNumId w:val="17"/>
  </w:num>
  <w:num w:numId="33">
    <w:abstractNumId w:val="22"/>
  </w:num>
  <w:num w:numId="34">
    <w:abstractNumId w:val="23"/>
  </w:num>
  <w:num w:numId="35">
    <w:abstractNumId w:val="0"/>
  </w:num>
  <w:num w:numId="36">
    <w:abstractNumId w:val="3"/>
  </w:num>
  <w:num w:numId="37">
    <w:abstractNumId w:val="28"/>
  </w:num>
  <w:num w:numId="38">
    <w:abstractNumId w:val="36"/>
  </w:num>
  <w:num w:numId="39">
    <w:abstractNumId w:val="26"/>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835"/>
    <w:rsid w:val="00034F1D"/>
    <w:rsid w:val="00042D63"/>
    <w:rsid w:val="00047030"/>
    <w:rsid w:val="0008008A"/>
    <w:rsid w:val="000C2444"/>
    <w:rsid w:val="00134F2A"/>
    <w:rsid w:val="001462FF"/>
    <w:rsid w:val="00182382"/>
    <w:rsid w:val="001F1375"/>
    <w:rsid w:val="002205A2"/>
    <w:rsid w:val="002857CD"/>
    <w:rsid w:val="00395EC4"/>
    <w:rsid w:val="003D07B7"/>
    <w:rsid w:val="003F31D0"/>
    <w:rsid w:val="00404C63"/>
    <w:rsid w:val="0045605A"/>
    <w:rsid w:val="00510F4B"/>
    <w:rsid w:val="005358FD"/>
    <w:rsid w:val="00644C58"/>
    <w:rsid w:val="0067045A"/>
    <w:rsid w:val="006B6AD4"/>
    <w:rsid w:val="006B7E08"/>
    <w:rsid w:val="0073151B"/>
    <w:rsid w:val="00765B29"/>
    <w:rsid w:val="007A4DB1"/>
    <w:rsid w:val="008055F2"/>
    <w:rsid w:val="00811E95"/>
    <w:rsid w:val="008637A4"/>
    <w:rsid w:val="008A2F08"/>
    <w:rsid w:val="009365B3"/>
    <w:rsid w:val="009439E8"/>
    <w:rsid w:val="009443CD"/>
    <w:rsid w:val="00B50B4D"/>
    <w:rsid w:val="00B76835"/>
    <w:rsid w:val="00BC710C"/>
    <w:rsid w:val="00C34A6E"/>
    <w:rsid w:val="00D37424"/>
    <w:rsid w:val="00D72938"/>
    <w:rsid w:val="00DA49E0"/>
    <w:rsid w:val="00DD1CF9"/>
    <w:rsid w:val="00E85943"/>
    <w:rsid w:val="00EC3E36"/>
    <w:rsid w:val="00F71689"/>
    <w:rsid w:val="00F953E7"/>
    <w:rsid w:val="00FF3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92B669"/>
  <w15:chartTrackingRefBased/>
  <w15:docId w15:val="{709ACC6A-9937-4C09-82D6-D3982697D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paragraph" w:styleId="Ttulo2">
    <w:name w:val="heading 2"/>
    <w:basedOn w:val="Normal"/>
    <w:next w:val="Normal"/>
    <w:link w:val="Ttulo2Car"/>
    <w:uiPriority w:val="9"/>
    <w:semiHidden/>
    <w:unhideWhenUsed/>
    <w:qFormat/>
    <w:rsid w:val="00BC71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470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6835"/>
    <w:pPr>
      <w:ind w:left="720"/>
      <w:contextualSpacing/>
    </w:pPr>
  </w:style>
  <w:style w:type="paragraph" w:styleId="Encabezado">
    <w:name w:val="header"/>
    <w:basedOn w:val="Normal"/>
    <w:link w:val="EncabezadoCar"/>
    <w:uiPriority w:val="99"/>
    <w:unhideWhenUsed/>
    <w:rsid w:val="00B768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6835"/>
    <w:rPr>
      <w:lang w:val="es-CO"/>
    </w:rPr>
  </w:style>
  <w:style w:type="paragraph" w:styleId="Piedepgina">
    <w:name w:val="footer"/>
    <w:basedOn w:val="Normal"/>
    <w:link w:val="PiedepginaCar"/>
    <w:uiPriority w:val="99"/>
    <w:unhideWhenUsed/>
    <w:rsid w:val="00B768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6835"/>
    <w:rPr>
      <w:lang w:val="es-CO"/>
    </w:rPr>
  </w:style>
  <w:style w:type="paragraph" w:styleId="Sinespaciado">
    <w:name w:val="No Spacing"/>
    <w:uiPriority w:val="1"/>
    <w:qFormat/>
    <w:rsid w:val="00DD1CF9"/>
    <w:pPr>
      <w:spacing w:after="0" w:line="240" w:lineRule="auto"/>
    </w:pPr>
    <w:rPr>
      <w:lang w:val="es-CO"/>
    </w:rPr>
  </w:style>
  <w:style w:type="character" w:customStyle="1" w:styleId="Ttulo2Car">
    <w:name w:val="Título 2 Car"/>
    <w:basedOn w:val="Fuentedeprrafopredeter"/>
    <w:link w:val="Ttulo2"/>
    <w:uiPriority w:val="9"/>
    <w:semiHidden/>
    <w:rsid w:val="00BC710C"/>
    <w:rPr>
      <w:rFonts w:asciiTheme="majorHAnsi" w:eastAsiaTheme="majorEastAsia" w:hAnsiTheme="majorHAnsi" w:cstheme="majorBidi"/>
      <w:color w:val="2E74B5" w:themeColor="accent1" w:themeShade="BF"/>
      <w:sz w:val="26"/>
      <w:szCs w:val="26"/>
      <w:lang w:val="es-CO"/>
    </w:rPr>
  </w:style>
  <w:style w:type="character" w:customStyle="1" w:styleId="Ttulo3Car">
    <w:name w:val="Título 3 Car"/>
    <w:basedOn w:val="Fuentedeprrafopredeter"/>
    <w:link w:val="Ttulo3"/>
    <w:uiPriority w:val="9"/>
    <w:semiHidden/>
    <w:rsid w:val="00047030"/>
    <w:rPr>
      <w:rFonts w:asciiTheme="majorHAnsi" w:eastAsiaTheme="majorEastAsia" w:hAnsiTheme="majorHAnsi" w:cstheme="majorBidi"/>
      <w:color w:val="1F4D78" w:themeColor="accent1" w:themeShade="7F"/>
      <w:sz w:val="24"/>
      <w:szCs w:val="24"/>
      <w:lang w:val="es-CO"/>
    </w:rPr>
  </w:style>
  <w:style w:type="character" w:styleId="Hipervnculo">
    <w:name w:val="Hyperlink"/>
    <w:basedOn w:val="Fuentedeprrafopredeter"/>
    <w:uiPriority w:val="99"/>
    <w:unhideWhenUsed/>
    <w:rsid w:val="00D72938"/>
    <w:rPr>
      <w:color w:val="0563C1" w:themeColor="hyperlink"/>
      <w:u w:val="single"/>
    </w:rPr>
  </w:style>
  <w:style w:type="character" w:customStyle="1" w:styleId="UnresolvedMention">
    <w:name w:val="Unresolved Mention"/>
    <w:basedOn w:val="Fuentedeprrafopredeter"/>
    <w:uiPriority w:val="99"/>
    <w:semiHidden/>
    <w:unhideWhenUsed/>
    <w:rsid w:val="00D72938"/>
    <w:rPr>
      <w:color w:val="605E5C"/>
      <w:shd w:val="clear" w:color="auto" w:fill="E1DFDD"/>
    </w:rPr>
  </w:style>
  <w:style w:type="paragraph" w:styleId="NormalWeb">
    <w:name w:val="Normal (Web)"/>
    <w:basedOn w:val="Normal"/>
    <w:uiPriority w:val="99"/>
    <w:unhideWhenUsed/>
    <w:rsid w:val="000C244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zpyqfadein">
    <w:name w:val="bz_pyq_fadein"/>
    <w:basedOn w:val="Fuentedeprrafopredeter"/>
    <w:rsid w:val="000C2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9934">
      <w:bodyDiv w:val="1"/>
      <w:marLeft w:val="0"/>
      <w:marRight w:val="0"/>
      <w:marTop w:val="0"/>
      <w:marBottom w:val="0"/>
      <w:divBdr>
        <w:top w:val="none" w:sz="0" w:space="0" w:color="auto"/>
        <w:left w:val="none" w:sz="0" w:space="0" w:color="auto"/>
        <w:bottom w:val="none" w:sz="0" w:space="0" w:color="auto"/>
        <w:right w:val="none" w:sz="0" w:space="0" w:color="auto"/>
      </w:divBdr>
    </w:div>
    <w:div w:id="585924155">
      <w:bodyDiv w:val="1"/>
      <w:marLeft w:val="0"/>
      <w:marRight w:val="0"/>
      <w:marTop w:val="0"/>
      <w:marBottom w:val="0"/>
      <w:divBdr>
        <w:top w:val="none" w:sz="0" w:space="0" w:color="auto"/>
        <w:left w:val="none" w:sz="0" w:space="0" w:color="auto"/>
        <w:bottom w:val="none" w:sz="0" w:space="0" w:color="auto"/>
        <w:right w:val="none" w:sz="0" w:space="0" w:color="auto"/>
      </w:divBdr>
    </w:div>
    <w:div w:id="745029449">
      <w:bodyDiv w:val="1"/>
      <w:marLeft w:val="0"/>
      <w:marRight w:val="0"/>
      <w:marTop w:val="0"/>
      <w:marBottom w:val="0"/>
      <w:divBdr>
        <w:top w:val="none" w:sz="0" w:space="0" w:color="auto"/>
        <w:left w:val="none" w:sz="0" w:space="0" w:color="auto"/>
        <w:bottom w:val="none" w:sz="0" w:space="0" w:color="auto"/>
        <w:right w:val="none" w:sz="0" w:space="0" w:color="auto"/>
      </w:divBdr>
    </w:div>
    <w:div w:id="962468749">
      <w:bodyDiv w:val="1"/>
      <w:marLeft w:val="0"/>
      <w:marRight w:val="0"/>
      <w:marTop w:val="0"/>
      <w:marBottom w:val="0"/>
      <w:divBdr>
        <w:top w:val="none" w:sz="0" w:space="0" w:color="auto"/>
        <w:left w:val="none" w:sz="0" w:space="0" w:color="auto"/>
        <w:bottom w:val="none" w:sz="0" w:space="0" w:color="auto"/>
        <w:right w:val="none" w:sz="0" w:space="0" w:color="auto"/>
      </w:divBdr>
    </w:div>
    <w:div w:id="1139883718">
      <w:bodyDiv w:val="1"/>
      <w:marLeft w:val="0"/>
      <w:marRight w:val="0"/>
      <w:marTop w:val="0"/>
      <w:marBottom w:val="0"/>
      <w:divBdr>
        <w:top w:val="none" w:sz="0" w:space="0" w:color="auto"/>
        <w:left w:val="none" w:sz="0" w:space="0" w:color="auto"/>
        <w:bottom w:val="none" w:sz="0" w:space="0" w:color="auto"/>
        <w:right w:val="none" w:sz="0" w:space="0" w:color="auto"/>
      </w:divBdr>
    </w:div>
    <w:div w:id="1352293622">
      <w:bodyDiv w:val="1"/>
      <w:marLeft w:val="0"/>
      <w:marRight w:val="0"/>
      <w:marTop w:val="0"/>
      <w:marBottom w:val="0"/>
      <w:divBdr>
        <w:top w:val="none" w:sz="0" w:space="0" w:color="auto"/>
        <w:left w:val="none" w:sz="0" w:space="0" w:color="auto"/>
        <w:bottom w:val="none" w:sz="0" w:space="0" w:color="auto"/>
        <w:right w:val="none" w:sz="0" w:space="0" w:color="auto"/>
      </w:divBdr>
    </w:div>
    <w:div w:id="1809324786">
      <w:bodyDiv w:val="1"/>
      <w:marLeft w:val="0"/>
      <w:marRight w:val="0"/>
      <w:marTop w:val="0"/>
      <w:marBottom w:val="0"/>
      <w:divBdr>
        <w:top w:val="none" w:sz="0" w:space="0" w:color="auto"/>
        <w:left w:val="none" w:sz="0" w:space="0" w:color="auto"/>
        <w:bottom w:val="none" w:sz="0" w:space="0" w:color="auto"/>
        <w:right w:val="none" w:sz="0" w:space="0" w:color="auto"/>
      </w:divBdr>
    </w:div>
    <w:div w:id="1953436563">
      <w:bodyDiv w:val="1"/>
      <w:marLeft w:val="0"/>
      <w:marRight w:val="0"/>
      <w:marTop w:val="0"/>
      <w:marBottom w:val="0"/>
      <w:divBdr>
        <w:top w:val="none" w:sz="0" w:space="0" w:color="auto"/>
        <w:left w:val="none" w:sz="0" w:space="0" w:color="auto"/>
        <w:bottom w:val="none" w:sz="0" w:space="0" w:color="auto"/>
        <w:right w:val="none" w:sz="0" w:space="0" w:color="auto"/>
      </w:divBdr>
    </w:div>
    <w:div w:id="1968657456">
      <w:bodyDiv w:val="1"/>
      <w:marLeft w:val="0"/>
      <w:marRight w:val="0"/>
      <w:marTop w:val="0"/>
      <w:marBottom w:val="0"/>
      <w:divBdr>
        <w:top w:val="none" w:sz="0" w:space="0" w:color="auto"/>
        <w:left w:val="none" w:sz="0" w:space="0" w:color="auto"/>
        <w:bottom w:val="none" w:sz="0" w:space="0" w:color="auto"/>
        <w:right w:val="none" w:sz="0" w:space="0" w:color="auto"/>
      </w:divBdr>
      <w:divsChild>
        <w:div w:id="1333144662">
          <w:marLeft w:val="1166"/>
          <w:marRight w:val="0"/>
          <w:marTop w:val="0"/>
          <w:marBottom w:val="0"/>
          <w:divBdr>
            <w:top w:val="none" w:sz="0" w:space="0" w:color="auto"/>
            <w:left w:val="none" w:sz="0" w:space="0" w:color="auto"/>
            <w:bottom w:val="none" w:sz="0" w:space="0" w:color="auto"/>
            <w:right w:val="none" w:sz="0" w:space="0" w:color="auto"/>
          </w:divBdr>
        </w:div>
        <w:div w:id="764112579">
          <w:marLeft w:val="1166"/>
          <w:marRight w:val="0"/>
          <w:marTop w:val="0"/>
          <w:marBottom w:val="0"/>
          <w:divBdr>
            <w:top w:val="none" w:sz="0" w:space="0" w:color="auto"/>
            <w:left w:val="none" w:sz="0" w:space="0" w:color="auto"/>
            <w:bottom w:val="none" w:sz="0" w:space="0" w:color="auto"/>
            <w:right w:val="none" w:sz="0" w:space="0" w:color="auto"/>
          </w:divBdr>
        </w:div>
        <w:div w:id="1476331646">
          <w:marLeft w:val="1166"/>
          <w:marRight w:val="0"/>
          <w:marTop w:val="0"/>
          <w:marBottom w:val="0"/>
          <w:divBdr>
            <w:top w:val="none" w:sz="0" w:space="0" w:color="auto"/>
            <w:left w:val="none" w:sz="0" w:space="0" w:color="auto"/>
            <w:bottom w:val="none" w:sz="0" w:space="0" w:color="auto"/>
            <w:right w:val="none" w:sz="0" w:space="0" w:color="auto"/>
          </w:divBdr>
        </w:div>
        <w:div w:id="828525263">
          <w:marLeft w:val="1166"/>
          <w:marRight w:val="0"/>
          <w:marTop w:val="0"/>
          <w:marBottom w:val="0"/>
          <w:divBdr>
            <w:top w:val="none" w:sz="0" w:space="0" w:color="auto"/>
            <w:left w:val="none" w:sz="0" w:space="0" w:color="auto"/>
            <w:bottom w:val="none" w:sz="0" w:space="0" w:color="auto"/>
            <w:right w:val="none" w:sz="0" w:space="0" w:color="auto"/>
          </w:divBdr>
        </w:div>
        <w:div w:id="358897636">
          <w:marLeft w:val="1166"/>
          <w:marRight w:val="0"/>
          <w:marTop w:val="0"/>
          <w:marBottom w:val="0"/>
          <w:divBdr>
            <w:top w:val="none" w:sz="0" w:space="0" w:color="auto"/>
            <w:left w:val="none" w:sz="0" w:space="0" w:color="auto"/>
            <w:bottom w:val="none" w:sz="0" w:space="0" w:color="auto"/>
            <w:right w:val="none" w:sz="0" w:space="0" w:color="auto"/>
          </w:divBdr>
        </w:div>
      </w:divsChild>
    </w:div>
    <w:div w:id="2001611625">
      <w:bodyDiv w:val="1"/>
      <w:marLeft w:val="0"/>
      <w:marRight w:val="0"/>
      <w:marTop w:val="0"/>
      <w:marBottom w:val="0"/>
      <w:divBdr>
        <w:top w:val="none" w:sz="0" w:space="0" w:color="auto"/>
        <w:left w:val="none" w:sz="0" w:space="0" w:color="auto"/>
        <w:bottom w:val="none" w:sz="0" w:space="0" w:color="auto"/>
        <w:right w:val="none" w:sz="0" w:space="0" w:color="auto"/>
      </w:divBdr>
      <w:divsChild>
        <w:div w:id="641084217">
          <w:marLeft w:val="1166"/>
          <w:marRight w:val="0"/>
          <w:marTop w:val="0"/>
          <w:marBottom w:val="0"/>
          <w:divBdr>
            <w:top w:val="none" w:sz="0" w:space="0" w:color="auto"/>
            <w:left w:val="none" w:sz="0" w:space="0" w:color="auto"/>
            <w:bottom w:val="none" w:sz="0" w:space="0" w:color="auto"/>
            <w:right w:val="none" w:sz="0" w:space="0" w:color="auto"/>
          </w:divBdr>
        </w:div>
        <w:div w:id="582496844">
          <w:marLeft w:val="1166"/>
          <w:marRight w:val="0"/>
          <w:marTop w:val="0"/>
          <w:marBottom w:val="0"/>
          <w:divBdr>
            <w:top w:val="none" w:sz="0" w:space="0" w:color="auto"/>
            <w:left w:val="none" w:sz="0" w:space="0" w:color="auto"/>
            <w:bottom w:val="none" w:sz="0" w:space="0" w:color="auto"/>
            <w:right w:val="none" w:sz="0" w:space="0" w:color="auto"/>
          </w:divBdr>
        </w:div>
        <w:div w:id="448738481">
          <w:marLeft w:val="1166"/>
          <w:marRight w:val="0"/>
          <w:marTop w:val="0"/>
          <w:marBottom w:val="0"/>
          <w:divBdr>
            <w:top w:val="none" w:sz="0" w:space="0" w:color="auto"/>
            <w:left w:val="none" w:sz="0" w:space="0" w:color="auto"/>
            <w:bottom w:val="none" w:sz="0" w:space="0" w:color="auto"/>
            <w:right w:val="none" w:sz="0" w:space="0" w:color="auto"/>
          </w:divBdr>
        </w:div>
        <w:div w:id="99564378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rteconstitucional.gov.co/" TargetMode="External"/><Relationship Id="rId18" Type="http://schemas.openxmlformats.org/officeDocument/2006/relationships/hyperlink" Target="https://www.mineducacion.gov.c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orteconstitucional.gov.co/" TargetMode="External"/><Relationship Id="rId17" Type="http://schemas.openxmlformats.org/officeDocument/2006/relationships/hyperlink" Target="https://www.funcionpublica.gov.co/"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mineducacion.gov.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rteconstitucional.gov.co/"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iejuliorestrepo.edu.co" TargetMode="External"/><Relationship Id="rId23" Type="http://schemas.openxmlformats.org/officeDocument/2006/relationships/footer" Target="footer2.xml"/><Relationship Id="rId10" Type="http://schemas.openxmlformats.org/officeDocument/2006/relationships/hyperlink" Target="https://www.constitucioncolombia.com/" TargetMode="External"/><Relationship Id="rId19" Type="http://schemas.openxmlformats.org/officeDocument/2006/relationships/hyperlink" Target="https://doi.org/10.6018/reifop.16.1.1811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ejuliorestrepo.edu.co"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7EEE8-BCA5-4F6E-9107-ECD807012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23</Pages>
  <Words>6586</Words>
  <Characters>36223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AUGUSTO</dc:creator>
  <cp:keywords/>
  <dc:description/>
  <cp:lastModifiedBy>Usuario5</cp:lastModifiedBy>
  <cp:revision>20</cp:revision>
  <dcterms:created xsi:type="dcterms:W3CDTF">2025-07-02T16:45:00Z</dcterms:created>
  <dcterms:modified xsi:type="dcterms:W3CDTF">2026-05-20T18:00:00Z</dcterms:modified>
</cp:coreProperties>
</file>